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46F" w:rsidRPr="007E00FD" w:rsidRDefault="00DF3469" w:rsidP="0027446F">
      <w:pPr>
        <w:pStyle w:val="Textkrper"/>
        <w:widowControl/>
        <w:rPr>
          <w:rFonts w:ascii="Arial" w:hAnsi="Arial"/>
          <w:sz w:val="22"/>
          <w:szCs w:val="22"/>
        </w:rPr>
      </w:pPr>
      <w:bookmarkStart w:id="0" w:name="_GoBack"/>
      <w:bookmarkEnd w:id="0"/>
      <w:r>
        <w:rPr>
          <w:rFonts w:ascii="Arial" w:hAnsi="Arial"/>
          <w:sz w:val="22"/>
          <w:szCs w:val="22"/>
        </w:rPr>
        <w:t>3204 E - 1331</w:t>
      </w:r>
    </w:p>
    <w:p w:rsidR="0027446F" w:rsidRPr="007E00FD" w:rsidRDefault="0027446F" w:rsidP="0027446F">
      <w:pPr>
        <w:pStyle w:val="Textkrper"/>
        <w:widowControl/>
        <w:jc w:val="center"/>
        <w:rPr>
          <w:rFonts w:ascii="Times New Roman" w:hAnsi="Times New Roman"/>
          <w:b w:val="0"/>
          <w:u w:val="none"/>
        </w:rPr>
      </w:pPr>
      <w:r w:rsidRPr="007E00FD">
        <w:rPr>
          <w:rFonts w:ascii="Times New Roman" w:hAnsi="Times New Roman"/>
          <w:b w:val="0"/>
          <w:u w:val="none"/>
        </w:rPr>
        <w:object w:dxaOrig="4321" w:dyaOrig="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in" o:ole="" fillcolor="window">
            <v:imagedata r:id="rId5" o:title=""/>
          </v:shape>
          <o:OLEObject Type="Embed" ProgID="MSDraw" ShapeID="_x0000_i1025" DrawAspect="Content" ObjectID="_1768907309" r:id="rId6"/>
        </w:object>
      </w:r>
    </w:p>
    <w:p w:rsidR="0027446F" w:rsidRPr="007E00FD" w:rsidRDefault="0027446F" w:rsidP="0027446F">
      <w:pPr>
        <w:pStyle w:val="Textkrper"/>
        <w:widowControl/>
        <w:jc w:val="center"/>
        <w:rPr>
          <w:rFonts w:ascii="Arial" w:hAnsi="Arial"/>
          <w:b w:val="0"/>
          <w:u w:val="none"/>
        </w:rPr>
      </w:pPr>
    </w:p>
    <w:p w:rsidR="0027446F" w:rsidRPr="007E00FD" w:rsidRDefault="0027446F" w:rsidP="0027446F">
      <w:pPr>
        <w:pStyle w:val="Textkrper"/>
        <w:widowControl/>
        <w:jc w:val="center"/>
        <w:rPr>
          <w:rFonts w:ascii="Arial" w:hAnsi="Arial"/>
          <w:b w:val="0"/>
          <w:u w:val="none"/>
        </w:rPr>
      </w:pPr>
    </w:p>
    <w:p w:rsidR="0027446F" w:rsidRDefault="0027446F" w:rsidP="0027446F">
      <w:pPr>
        <w:tabs>
          <w:tab w:val="left" w:pos="567"/>
          <w:tab w:val="left" w:pos="2268"/>
          <w:tab w:val="left" w:pos="7371"/>
        </w:tabs>
        <w:jc w:val="center"/>
        <w:rPr>
          <w:b/>
        </w:rPr>
      </w:pPr>
      <w:r>
        <w:rPr>
          <w:b/>
        </w:rPr>
        <w:t>Amtsgericht Mülheim an der Ruhr</w:t>
      </w:r>
    </w:p>
    <w:p w:rsidR="0027446F" w:rsidRPr="007E00FD" w:rsidRDefault="0027446F" w:rsidP="0027446F">
      <w:pPr>
        <w:tabs>
          <w:tab w:val="left" w:pos="567"/>
          <w:tab w:val="left" w:pos="2268"/>
          <w:tab w:val="left" w:pos="7371"/>
        </w:tabs>
        <w:jc w:val="center"/>
        <w:rPr>
          <w:b/>
        </w:rPr>
      </w:pPr>
      <w:r>
        <w:rPr>
          <w:b/>
        </w:rPr>
        <w:t>Beschluss</w:t>
      </w:r>
    </w:p>
    <w:p w:rsidR="00AF7675" w:rsidRDefault="00AF7675" w:rsidP="00F241E0">
      <w:pPr>
        <w:spacing w:line="320" w:lineRule="atLeast"/>
      </w:pPr>
    </w:p>
    <w:p w:rsidR="0027446F" w:rsidRDefault="0027446F" w:rsidP="00F241E0">
      <w:pPr>
        <w:spacing w:line="320" w:lineRule="atLeast"/>
      </w:pPr>
    </w:p>
    <w:p w:rsidR="00542FD3" w:rsidRDefault="00DF3469" w:rsidP="00542FD3">
      <w:pPr>
        <w:spacing w:line="319" w:lineRule="auto"/>
        <w:rPr>
          <w:szCs w:val="24"/>
        </w:rPr>
      </w:pPr>
      <w:r>
        <w:rPr>
          <w:szCs w:val="24"/>
        </w:rPr>
        <w:t xml:space="preserve">… </w:t>
      </w:r>
      <w:r w:rsidR="00542FD3">
        <w:rPr>
          <w:szCs w:val="24"/>
        </w:rPr>
        <w:t>wird der Geschäftsverteilungsplan für das Jahr 2024 mit Wirkung ab dem 19.02.2024 wie folgt geändert:</w:t>
      </w:r>
    </w:p>
    <w:p w:rsidR="00542FD3" w:rsidRDefault="00542FD3" w:rsidP="00542FD3">
      <w:pPr>
        <w:spacing w:line="319" w:lineRule="auto"/>
        <w:rPr>
          <w:szCs w:val="24"/>
        </w:rPr>
      </w:pPr>
    </w:p>
    <w:p w:rsidR="00542FD3" w:rsidRPr="00050B90" w:rsidRDefault="00542FD3" w:rsidP="00542FD3">
      <w:pPr>
        <w:pStyle w:val="Listenabsatz"/>
        <w:numPr>
          <w:ilvl w:val="0"/>
          <w:numId w:val="1"/>
        </w:numPr>
        <w:spacing w:line="319" w:lineRule="auto"/>
        <w:rPr>
          <w:rFonts w:ascii="Arial" w:hAnsi="Arial" w:cs="Arial"/>
          <w:sz w:val="24"/>
          <w:szCs w:val="24"/>
        </w:rPr>
      </w:pPr>
      <w:r>
        <w:rPr>
          <w:rFonts w:ascii="Arial" w:hAnsi="Arial" w:cs="Arial"/>
          <w:sz w:val="24"/>
          <w:szCs w:val="24"/>
        </w:rPr>
        <w:t>Richterin am AG Vorhaus übernimmt an Stelle von Richter NN. die Verfahren der Abteilung 14. Der Turnus wird auf 6 gesetzt.</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693"/>
      </w:tblGrid>
      <w:tr w:rsidR="00542FD3" w:rsidTr="00AE2388">
        <w:tc>
          <w:tcPr>
            <w:tcW w:w="1969" w:type="dxa"/>
          </w:tcPr>
          <w:p w:rsidR="00542FD3" w:rsidRDefault="00542FD3" w:rsidP="00AE2388">
            <w:pPr>
              <w:pStyle w:val="Listenabsatz"/>
              <w:ind w:left="-120"/>
              <w:rPr>
                <w:rFonts w:ascii="Arial" w:hAnsi="Arial" w:cs="Arial"/>
                <w:sz w:val="24"/>
                <w:szCs w:val="24"/>
              </w:rPr>
            </w:pPr>
            <w:r>
              <w:rPr>
                <w:rFonts w:ascii="Arial" w:hAnsi="Arial" w:cs="Arial"/>
                <w:sz w:val="24"/>
                <w:szCs w:val="24"/>
              </w:rPr>
              <w:t>Vertreter:</w:t>
            </w:r>
          </w:p>
        </w:tc>
        <w:tc>
          <w:tcPr>
            <w:tcW w:w="2693" w:type="dxa"/>
          </w:tcPr>
          <w:p w:rsidR="00542FD3" w:rsidRDefault="00542FD3" w:rsidP="00AE2388">
            <w:pPr>
              <w:pStyle w:val="Listenabsatz"/>
              <w:ind w:left="0"/>
              <w:rPr>
                <w:rFonts w:ascii="Arial" w:hAnsi="Arial" w:cs="Arial"/>
                <w:sz w:val="24"/>
                <w:szCs w:val="24"/>
              </w:rPr>
            </w:pPr>
            <w:r>
              <w:rPr>
                <w:rFonts w:ascii="Arial" w:hAnsi="Arial" w:cs="Arial"/>
                <w:sz w:val="24"/>
                <w:szCs w:val="24"/>
              </w:rPr>
              <w:t>1. Eichler</w:t>
            </w:r>
          </w:p>
          <w:p w:rsidR="00542FD3" w:rsidRDefault="00542FD3" w:rsidP="00AE2388">
            <w:pPr>
              <w:pStyle w:val="Listenabsatz"/>
              <w:ind w:left="0"/>
              <w:rPr>
                <w:rFonts w:ascii="Arial" w:hAnsi="Arial" w:cs="Arial"/>
                <w:sz w:val="24"/>
                <w:szCs w:val="24"/>
              </w:rPr>
            </w:pPr>
            <w:r>
              <w:rPr>
                <w:rFonts w:ascii="Arial" w:hAnsi="Arial" w:cs="Arial"/>
                <w:sz w:val="24"/>
                <w:szCs w:val="24"/>
              </w:rPr>
              <w:t>2. Lubenau</w:t>
            </w:r>
          </w:p>
        </w:tc>
      </w:tr>
    </w:tbl>
    <w:p w:rsidR="00542FD3" w:rsidRDefault="00542FD3" w:rsidP="00542FD3">
      <w:pPr>
        <w:pStyle w:val="Listenabsatz"/>
        <w:spacing w:line="319" w:lineRule="auto"/>
        <w:rPr>
          <w:rFonts w:ascii="Arial" w:hAnsi="Arial" w:cs="Arial"/>
          <w:sz w:val="24"/>
          <w:szCs w:val="24"/>
        </w:rPr>
      </w:pPr>
    </w:p>
    <w:p w:rsidR="00542FD3" w:rsidRDefault="00542FD3" w:rsidP="00542FD3">
      <w:pPr>
        <w:pStyle w:val="Listenabsatz"/>
        <w:numPr>
          <w:ilvl w:val="0"/>
          <w:numId w:val="1"/>
        </w:numPr>
        <w:spacing w:line="319" w:lineRule="auto"/>
        <w:rPr>
          <w:rFonts w:ascii="Arial" w:hAnsi="Arial" w:cs="Arial"/>
          <w:sz w:val="24"/>
          <w:szCs w:val="24"/>
        </w:rPr>
      </w:pPr>
      <w:r>
        <w:rPr>
          <w:rFonts w:ascii="Arial" w:hAnsi="Arial" w:cs="Arial"/>
          <w:sz w:val="24"/>
          <w:szCs w:val="24"/>
        </w:rPr>
        <w:t>Richterin am AG Vorhaus übernimmt an Stelle von Richter NN. die Verfahren nach Teil B „Strafsachen – beschleunigte Verfahren“ am Dienstag und am Freitag.</w:t>
      </w:r>
    </w:p>
    <w:p w:rsidR="00542FD3" w:rsidRDefault="00542FD3" w:rsidP="00542FD3">
      <w:pPr>
        <w:pStyle w:val="Listenabsatz"/>
        <w:spacing w:line="319" w:lineRule="auto"/>
        <w:rPr>
          <w:rFonts w:ascii="Arial" w:hAnsi="Arial" w:cs="Arial"/>
          <w:sz w:val="24"/>
          <w:szCs w:val="24"/>
        </w:rPr>
      </w:pPr>
    </w:p>
    <w:p w:rsidR="00542FD3" w:rsidRDefault="00542FD3" w:rsidP="00542FD3">
      <w:pPr>
        <w:pStyle w:val="Listenabsatz"/>
        <w:numPr>
          <w:ilvl w:val="0"/>
          <w:numId w:val="1"/>
        </w:numPr>
        <w:spacing w:line="319" w:lineRule="auto"/>
        <w:rPr>
          <w:rFonts w:ascii="Arial" w:hAnsi="Arial" w:cs="Arial"/>
          <w:sz w:val="24"/>
          <w:szCs w:val="24"/>
        </w:rPr>
      </w:pPr>
      <w:r w:rsidRPr="00FB7FCD">
        <w:rPr>
          <w:rFonts w:ascii="Arial" w:hAnsi="Arial" w:cs="Arial"/>
          <w:sz w:val="24"/>
          <w:szCs w:val="24"/>
        </w:rPr>
        <w:t xml:space="preserve">Richterin am AG Vorhaus übernimmt neben Richterin am AG Beuse </w:t>
      </w:r>
      <w:r>
        <w:rPr>
          <w:rFonts w:ascii="Arial" w:hAnsi="Arial" w:cs="Arial"/>
          <w:sz w:val="24"/>
          <w:szCs w:val="24"/>
        </w:rPr>
        <w:t>die Aufgaben des Güterichters (Abteilungen 39 und 40). Sie wird vertreten von Richterin am AG Beuse.</w:t>
      </w:r>
    </w:p>
    <w:p w:rsidR="00542FD3" w:rsidRDefault="00542FD3" w:rsidP="00542FD3">
      <w:pPr>
        <w:pStyle w:val="Listenabsatz"/>
        <w:spacing w:line="319" w:lineRule="auto"/>
        <w:rPr>
          <w:rFonts w:ascii="Arial" w:hAnsi="Arial" w:cs="Arial"/>
          <w:sz w:val="24"/>
          <w:szCs w:val="24"/>
        </w:rPr>
      </w:pPr>
      <w:r>
        <w:rPr>
          <w:rFonts w:ascii="Arial" w:hAnsi="Arial" w:cs="Arial"/>
          <w:sz w:val="24"/>
          <w:szCs w:val="24"/>
        </w:rPr>
        <w:t>Für die bis zum 18.02.2024 eingegangenen Verfahren bleibt Richterin am AG Beuse zuständig.</w:t>
      </w:r>
    </w:p>
    <w:p w:rsidR="00542FD3" w:rsidRDefault="00542FD3" w:rsidP="00542FD3">
      <w:pPr>
        <w:pStyle w:val="Listenabsatz"/>
        <w:spacing w:line="319" w:lineRule="auto"/>
        <w:rPr>
          <w:rFonts w:ascii="Arial" w:hAnsi="Arial" w:cs="Arial"/>
          <w:sz w:val="24"/>
          <w:szCs w:val="24"/>
        </w:rPr>
      </w:pPr>
      <w:r>
        <w:rPr>
          <w:rFonts w:ascii="Arial" w:hAnsi="Arial" w:cs="Arial"/>
          <w:sz w:val="24"/>
          <w:szCs w:val="24"/>
        </w:rPr>
        <w:t>Neu eingehende Güterichtersachen werden den Abteilungen der Güterichter im ständigen Wechsel zugewiesen, beginnend mit Richterin am AG Vorhaus. Für Güterichtersachen, die aus einer eigenen Abteilung des jeweiligen Güterichters abgegeben werden, ist der jeweils andere Güterichter zuständig. Es findet eine Anrechnung des Güteverfahrens im Verhältnis 1:3 auf den jeweiligen Turnus des Güterichters statt und zwar bei Richterin am AG Beuse in Abteilung 22 und bei Richterin am AG Vorhaus in Abteilung 14 (</w:t>
      </w:r>
      <w:proofErr w:type="spellStart"/>
      <w:r>
        <w:rPr>
          <w:rFonts w:ascii="Arial" w:hAnsi="Arial" w:cs="Arial"/>
          <w:sz w:val="24"/>
          <w:szCs w:val="24"/>
        </w:rPr>
        <w:t>Ds</w:t>
      </w:r>
      <w:proofErr w:type="spellEnd"/>
      <w:r>
        <w:rPr>
          <w:rFonts w:ascii="Arial" w:hAnsi="Arial" w:cs="Arial"/>
          <w:sz w:val="24"/>
          <w:szCs w:val="24"/>
        </w:rPr>
        <w:t>-Sachen).</w:t>
      </w:r>
    </w:p>
    <w:p w:rsidR="00542FD3" w:rsidRDefault="00542FD3" w:rsidP="00542FD3">
      <w:pPr>
        <w:pStyle w:val="Listenabsatz"/>
        <w:spacing w:line="319" w:lineRule="auto"/>
        <w:rPr>
          <w:rFonts w:ascii="Arial" w:hAnsi="Arial" w:cs="Arial"/>
          <w:sz w:val="24"/>
          <w:szCs w:val="24"/>
        </w:rPr>
      </w:pPr>
    </w:p>
    <w:p w:rsidR="00542FD3" w:rsidRDefault="00542FD3" w:rsidP="00542FD3">
      <w:pPr>
        <w:pStyle w:val="Listenabsatz"/>
        <w:numPr>
          <w:ilvl w:val="0"/>
          <w:numId w:val="1"/>
        </w:numPr>
        <w:spacing w:line="319" w:lineRule="auto"/>
        <w:rPr>
          <w:rFonts w:ascii="Arial" w:hAnsi="Arial" w:cs="Arial"/>
          <w:sz w:val="24"/>
          <w:szCs w:val="24"/>
        </w:rPr>
      </w:pPr>
      <w:r>
        <w:rPr>
          <w:rFonts w:ascii="Arial" w:hAnsi="Arial" w:cs="Arial"/>
          <w:sz w:val="24"/>
          <w:szCs w:val="24"/>
        </w:rPr>
        <w:t>Richterin am AG Formella übernimmt von Richter am AG Wagner die Verfahren der Abteilung 19 (Turnus 3) und die Verfahren der Abteilung 35.</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693"/>
      </w:tblGrid>
      <w:tr w:rsidR="00542FD3" w:rsidTr="00AE2388">
        <w:tc>
          <w:tcPr>
            <w:tcW w:w="1969" w:type="dxa"/>
          </w:tcPr>
          <w:p w:rsidR="00542FD3" w:rsidRDefault="00542FD3" w:rsidP="00AE2388">
            <w:pPr>
              <w:pStyle w:val="Listenabsatz"/>
              <w:ind w:left="-120"/>
              <w:rPr>
                <w:rFonts w:ascii="Arial" w:hAnsi="Arial" w:cs="Arial"/>
                <w:sz w:val="24"/>
                <w:szCs w:val="24"/>
              </w:rPr>
            </w:pPr>
            <w:r>
              <w:rPr>
                <w:rFonts w:ascii="Arial" w:hAnsi="Arial" w:cs="Arial"/>
                <w:sz w:val="24"/>
                <w:szCs w:val="24"/>
              </w:rPr>
              <w:t>Vertreter:</w:t>
            </w:r>
          </w:p>
        </w:tc>
        <w:tc>
          <w:tcPr>
            <w:tcW w:w="2693" w:type="dxa"/>
          </w:tcPr>
          <w:p w:rsidR="00542FD3" w:rsidRDefault="00542FD3" w:rsidP="00AE2388">
            <w:pPr>
              <w:pStyle w:val="Listenabsatz"/>
              <w:ind w:left="0"/>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Südfeld</w:t>
            </w:r>
            <w:proofErr w:type="spellEnd"/>
          </w:p>
          <w:p w:rsidR="00542FD3" w:rsidRDefault="00542FD3" w:rsidP="00AE2388">
            <w:pPr>
              <w:pStyle w:val="Listenabsatz"/>
              <w:ind w:left="0"/>
              <w:rPr>
                <w:rFonts w:ascii="Arial" w:hAnsi="Arial" w:cs="Arial"/>
                <w:sz w:val="24"/>
                <w:szCs w:val="24"/>
              </w:rPr>
            </w:pPr>
            <w:r>
              <w:rPr>
                <w:rFonts w:ascii="Arial" w:hAnsi="Arial" w:cs="Arial"/>
                <w:sz w:val="24"/>
                <w:szCs w:val="24"/>
              </w:rPr>
              <w:t>2. Schenck</w:t>
            </w:r>
          </w:p>
        </w:tc>
      </w:tr>
    </w:tbl>
    <w:p w:rsidR="00542FD3" w:rsidRDefault="00542FD3" w:rsidP="00542FD3">
      <w:pPr>
        <w:pStyle w:val="Listenabsatz"/>
        <w:spacing w:line="319" w:lineRule="auto"/>
        <w:rPr>
          <w:rFonts w:ascii="Arial" w:hAnsi="Arial" w:cs="Arial"/>
          <w:sz w:val="24"/>
          <w:szCs w:val="24"/>
        </w:rPr>
      </w:pPr>
    </w:p>
    <w:p w:rsidR="00542FD3" w:rsidRPr="00F20679" w:rsidRDefault="00542FD3" w:rsidP="00542FD3">
      <w:pPr>
        <w:pStyle w:val="Listenabsatz"/>
        <w:numPr>
          <w:ilvl w:val="0"/>
          <w:numId w:val="1"/>
        </w:numPr>
        <w:spacing w:line="319" w:lineRule="auto"/>
        <w:rPr>
          <w:rFonts w:ascii="Arial" w:hAnsi="Arial" w:cs="Arial"/>
          <w:sz w:val="24"/>
          <w:szCs w:val="24"/>
        </w:rPr>
      </w:pPr>
      <w:r w:rsidRPr="00F20679">
        <w:rPr>
          <w:rFonts w:ascii="Arial" w:hAnsi="Arial" w:cs="Arial"/>
          <w:sz w:val="24"/>
          <w:szCs w:val="24"/>
        </w:rPr>
        <w:lastRenderedPageBreak/>
        <w:t>Richter am AG Wagner übernimmt von Richterin am AG Formella die Verfahren der Abteilungen 5 und 5a mit den Buchstaben R und W sowie von Richter am AG Schenck die Verfahren der Abteilungen 5 und 5a mit dem Buchstaben D.</w:t>
      </w:r>
    </w:p>
    <w:p w:rsidR="00542FD3" w:rsidRDefault="00542FD3" w:rsidP="00542FD3">
      <w:pPr>
        <w:pStyle w:val="Listenabsatz"/>
        <w:spacing w:line="319" w:lineRule="auto"/>
        <w:rPr>
          <w:rFonts w:ascii="Arial" w:hAnsi="Arial" w:cs="Arial"/>
          <w:sz w:val="24"/>
          <w:szCs w:val="24"/>
        </w:rPr>
      </w:pPr>
      <w:r>
        <w:rPr>
          <w:rFonts w:ascii="Arial" w:hAnsi="Arial" w:cs="Arial"/>
          <w:sz w:val="24"/>
          <w:szCs w:val="24"/>
        </w:rPr>
        <w:t>Richter am AG Wagner wird in Verfahren der Abteilungen 5 und 5a wie folgt</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693"/>
      </w:tblGrid>
      <w:tr w:rsidR="00542FD3" w:rsidTr="00AE2388">
        <w:tc>
          <w:tcPr>
            <w:tcW w:w="1969" w:type="dxa"/>
          </w:tcPr>
          <w:p w:rsidR="00542FD3" w:rsidRDefault="00542FD3" w:rsidP="00AE2388">
            <w:pPr>
              <w:pStyle w:val="Listenabsatz"/>
              <w:ind w:left="-120"/>
              <w:rPr>
                <w:rFonts w:ascii="Arial" w:hAnsi="Arial" w:cs="Arial"/>
                <w:sz w:val="24"/>
                <w:szCs w:val="24"/>
              </w:rPr>
            </w:pPr>
            <w:r>
              <w:rPr>
                <w:rFonts w:ascii="Arial" w:hAnsi="Arial" w:cs="Arial"/>
                <w:sz w:val="24"/>
                <w:szCs w:val="24"/>
              </w:rPr>
              <w:t>vertreten:</w:t>
            </w:r>
          </w:p>
        </w:tc>
        <w:tc>
          <w:tcPr>
            <w:tcW w:w="2693" w:type="dxa"/>
          </w:tcPr>
          <w:p w:rsidR="00542FD3" w:rsidRDefault="00542FD3" w:rsidP="00AE2388">
            <w:pPr>
              <w:pStyle w:val="Listenabsatz"/>
              <w:ind w:left="0"/>
              <w:rPr>
                <w:rFonts w:ascii="Arial" w:hAnsi="Arial" w:cs="Arial"/>
                <w:sz w:val="24"/>
                <w:szCs w:val="24"/>
              </w:rPr>
            </w:pPr>
            <w:r>
              <w:rPr>
                <w:rFonts w:ascii="Arial" w:hAnsi="Arial" w:cs="Arial"/>
                <w:sz w:val="24"/>
                <w:szCs w:val="24"/>
              </w:rPr>
              <w:t>1. Schenck</w:t>
            </w:r>
          </w:p>
          <w:p w:rsidR="00542FD3" w:rsidRDefault="00542FD3" w:rsidP="00AE2388">
            <w:pPr>
              <w:pStyle w:val="Listenabsatz"/>
              <w:ind w:left="0"/>
              <w:rPr>
                <w:rFonts w:ascii="Arial" w:hAnsi="Arial" w:cs="Arial"/>
                <w:sz w:val="24"/>
                <w:szCs w:val="24"/>
              </w:rPr>
            </w:pPr>
            <w:r>
              <w:rPr>
                <w:rFonts w:ascii="Arial" w:hAnsi="Arial" w:cs="Arial"/>
                <w:sz w:val="24"/>
                <w:szCs w:val="24"/>
              </w:rPr>
              <w:t>2. Dr. Kali</w:t>
            </w:r>
          </w:p>
        </w:tc>
      </w:tr>
    </w:tbl>
    <w:p w:rsidR="00542FD3" w:rsidRPr="00F20679" w:rsidRDefault="00542FD3" w:rsidP="00542FD3">
      <w:pPr>
        <w:spacing w:line="319" w:lineRule="auto"/>
        <w:rPr>
          <w:szCs w:val="24"/>
        </w:rPr>
      </w:pPr>
    </w:p>
    <w:p w:rsidR="00542FD3" w:rsidRDefault="00542FD3" w:rsidP="00542FD3">
      <w:pPr>
        <w:pStyle w:val="Listenabsatz"/>
        <w:numPr>
          <w:ilvl w:val="0"/>
          <w:numId w:val="1"/>
        </w:numPr>
        <w:spacing w:line="319" w:lineRule="auto"/>
        <w:rPr>
          <w:rFonts w:ascii="Arial" w:hAnsi="Arial" w:cs="Arial"/>
          <w:sz w:val="24"/>
          <w:szCs w:val="24"/>
        </w:rPr>
      </w:pPr>
      <w:r>
        <w:rPr>
          <w:rFonts w:ascii="Arial" w:hAnsi="Arial" w:cs="Arial"/>
          <w:sz w:val="24"/>
          <w:szCs w:val="24"/>
        </w:rPr>
        <w:t>Richterin am AG Koch übernimmt von Richterin am AG Formella die Verfahren der Abteilungen 5 und 5a mit den Buchstaben G, J, M, N und U.</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693"/>
      </w:tblGrid>
      <w:tr w:rsidR="00542FD3" w:rsidTr="00AE2388">
        <w:tc>
          <w:tcPr>
            <w:tcW w:w="1969" w:type="dxa"/>
          </w:tcPr>
          <w:p w:rsidR="00542FD3" w:rsidRDefault="00542FD3" w:rsidP="00AE2388">
            <w:pPr>
              <w:pStyle w:val="Listenabsatz"/>
              <w:ind w:left="-120"/>
              <w:rPr>
                <w:rFonts w:ascii="Arial" w:hAnsi="Arial" w:cs="Arial"/>
                <w:sz w:val="24"/>
                <w:szCs w:val="24"/>
              </w:rPr>
            </w:pPr>
            <w:r>
              <w:rPr>
                <w:rFonts w:ascii="Arial" w:hAnsi="Arial" w:cs="Arial"/>
                <w:sz w:val="24"/>
                <w:szCs w:val="24"/>
              </w:rPr>
              <w:t>Vertreter:</w:t>
            </w:r>
          </w:p>
        </w:tc>
        <w:tc>
          <w:tcPr>
            <w:tcW w:w="2693" w:type="dxa"/>
          </w:tcPr>
          <w:p w:rsidR="00542FD3" w:rsidRDefault="00542FD3" w:rsidP="00AE2388">
            <w:pPr>
              <w:pStyle w:val="Listenabsatz"/>
              <w:ind w:left="0"/>
              <w:rPr>
                <w:rFonts w:ascii="Arial" w:hAnsi="Arial" w:cs="Arial"/>
                <w:sz w:val="24"/>
                <w:szCs w:val="24"/>
              </w:rPr>
            </w:pPr>
            <w:r>
              <w:rPr>
                <w:rFonts w:ascii="Arial" w:hAnsi="Arial" w:cs="Arial"/>
                <w:sz w:val="24"/>
                <w:szCs w:val="24"/>
              </w:rPr>
              <w:t>1. Dr. Kali</w:t>
            </w:r>
          </w:p>
          <w:p w:rsidR="00542FD3" w:rsidRDefault="00542FD3" w:rsidP="00AE2388">
            <w:pPr>
              <w:pStyle w:val="Listenabsatz"/>
              <w:ind w:left="0"/>
              <w:rPr>
                <w:rFonts w:ascii="Arial" w:hAnsi="Arial" w:cs="Arial"/>
                <w:sz w:val="24"/>
                <w:szCs w:val="24"/>
              </w:rPr>
            </w:pPr>
            <w:r>
              <w:rPr>
                <w:rFonts w:ascii="Arial" w:hAnsi="Arial" w:cs="Arial"/>
                <w:sz w:val="24"/>
                <w:szCs w:val="24"/>
              </w:rPr>
              <w:t>2. Wagner</w:t>
            </w:r>
          </w:p>
        </w:tc>
      </w:tr>
    </w:tbl>
    <w:p w:rsidR="00542FD3" w:rsidRDefault="00542FD3" w:rsidP="00542FD3">
      <w:pPr>
        <w:pStyle w:val="Listenabsatz"/>
        <w:spacing w:line="319" w:lineRule="auto"/>
        <w:rPr>
          <w:rFonts w:ascii="Arial" w:hAnsi="Arial" w:cs="Arial"/>
          <w:sz w:val="24"/>
          <w:szCs w:val="24"/>
        </w:rPr>
      </w:pPr>
    </w:p>
    <w:p w:rsidR="00542FD3" w:rsidRPr="00F20679" w:rsidRDefault="00542FD3" w:rsidP="00542FD3">
      <w:pPr>
        <w:pStyle w:val="Listenabsatz"/>
        <w:numPr>
          <w:ilvl w:val="0"/>
          <w:numId w:val="1"/>
        </w:numPr>
        <w:spacing w:line="319" w:lineRule="auto"/>
        <w:rPr>
          <w:rFonts w:ascii="Arial" w:hAnsi="Arial" w:cs="Arial"/>
          <w:sz w:val="24"/>
          <w:szCs w:val="24"/>
        </w:rPr>
      </w:pPr>
      <w:r w:rsidRPr="00F20679">
        <w:rPr>
          <w:rFonts w:ascii="Arial" w:hAnsi="Arial" w:cs="Arial"/>
          <w:sz w:val="24"/>
          <w:szCs w:val="24"/>
        </w:rPr>
        <w:t>Für die in Teil B „Betreuungs- und Unterbringungssachen“ genannten Verfahren sind zuständig:</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840"/>
      </w:tblGrid>
      <w:tr w:rsidR="00542FD3" w:rsidTr="00AE2388">
        <w:tc>
          <w:tcPr>
            <w:tcW w:w="2252" w:type="dxa"/>
          </w:tcPr>
          <w:p w:rsidR="00542FD3" w:rsidRDefault="00542FD3" w:rsidP="00AE2388">
            <w:pPr>
              <w:pStyle w:val="Listenabsatz"/>
              <w:spacing w:line="319" w:lineRule="auto"/>
              <w:ind w:left="0"/>
              <w:rPr>
                <w:rFonts w:ascii="Arial" w:hAnsi="Arial" w:cs="Arial"/>
                <w:sz w:val="24"/>
                <w:szCs w:val="24"/>
              </w:rPr>
            </w:pPr>
            <w:r>
              <w:rPr>
                <w:rFonts w:ascii="Arial" w:hAnsi="Arial" w:cs="Arial"/>
                <w:sz w:val="24"/>
                <w:szCs w:val="24"/>
              </w:rPr>
              <w:t>Montag</w:t>
            </w:r>
          </w:p>
        </w:tc>
        <w:tc>
          <w:tcPr>
            <w:tcW w:w="2840" w:type="dxa"/>
          </w:tcPr>
          <w:p w:rsidR="00542FD3" w:rsidRDefault="00542FD3" w:rsidP="00AE2388">
            <w:pPr>
              <w:pStyle w:val="Listenabsatz"/>
              <w:spacing w:line="319" w:lineRule="auto"/>
              <w:ind w:left="0"/>
              <w:rPr>
                <w:rFonts w:ascii="Arial" w:hAnsi="Arial" w:cs="Arial"/>
                <w:sz w:val="24"/>
                <w:szCs w:val="24"/>
              </w:rPr>
            </w:pPr>
            <w:r>
              <w:rPr>
                <w:rFonts w:ascii="Arial" w:hAnsi="Arial" w:cs="Arial"/>
                <w:sz w:val="24"/>
                <w:szCs w:val="24"/>
              </w:rPr>
              <w:t>Richter am AG Wagner</w:t>
            </w:r>
          </w:p>
        </w:tc>
      </w:tr>
      <w:tr w:rsidR="00542FD3" w:rsidTr="00AE2388">
        <w:tc>
          <w:tcPr>
            <w:tcW w:w="2252" w:type="dxa"/>
          </w:tcPr>
          <w:p w:rsidR="00542FD3" w:rsidRDefault="00542FD3" w:rsidP="00AE2388">
            <w:pPr>
              <w:pStyle w:val="Listenabsatz"/>
              <w:spacing w:line="319" w:lineRule="auto"/>
              <w:ind w:left="0"/>
              <w:rPr>
                <w:rFonts w:ascii="Arial" w:hAnsi="Arial" w:cs="Arial"/>
                <w:sz w:val="24"/>
                <w:szCs w:val="24"/>
              </w:rPr>
            </w:pPr>
            <w:r>
              <w:rPr>
                <w:rFonts w:ascii="Arial" w:hAnsi="Arial" w:cs="Arial"/>
                <w:sz w:val="24"/>
                <w:szCs w:val="24"/>
              </w:rPr>
              <w:t>Dienstag</w:t>
            </w:r>
          </w:p>
        </w:tc>
        <w:tc>
          <w:tcPr>
            <w:tcW w:w="2840" w:type="dxa"/>
          </w:tcPr>
          <w:p w:rsidR="00542FD3" w:rsidRDefault="00542FD3" w:rsidP="00AE2388">
            <w:pPr>
              <w:pStyle w:val="Listenabsatz"/>
              <w:spacing w:line="319" w:lineRule="auto"/>
              <w:ind w:left="0"/>
              <w:rPr>
                <w:rFonts w:ascii="Arial" w:hAnsi="Arial" w:cs="Arial"/>
                <w:sz w:val="24"/>
                <w:szCs w:val="24"/>
              </w:rPr>
            </w:pPr>
            <w:r>
              <w:rPr>
                <w:rFonts w:ascii="Arial" w:hAnsi="Arial" w:cs="Arial"/>
                <w:sz w:val="24"/>
                <w:szCs w:val="24"/>
              </w:rPr>
              <w:t>Richter am AG Dr. Kali</w:t>
            </w:r>
          </w:p>
        </w:tc>
      </w:tr>
      <w:tr w:rsidR="00542FD3" w:rsidTr="00AE2388">
        <w:tc>
          <w:tcPr>
            <w:tcW w:w="2252" w:type="dxa"/>
          </w:tcPr>
          <w:p w:rsidR="00542FD3" w:rsidRDefault="00542FD3" w:rsidP="00AE2388">
            <w:pPr>
              <w:pStyle w:val="Listenabsatz"/>
              <w:spacing w:line="319" w:lineRule="auto"/>
              <w:ind w:left="0"/>
              <w:rPr>
                <w:rFonts w:ascii="Arial" w:hAnsi="Arial" w:cs="Arial"/>
                <w:sz w:val="24"/>
                <w:szCs w:val="24"/>
              </w:rPr>
            </w:pPr>
            <w:r>
              <w:rPr>
                <w:rFonts w:ascii="Arial" w:hAnsi="Arial" w:cs="Arial"/>
                <w:sz w:val="24"/>
                <w:szCs w:val="24"/>
              </w:rPr>
              <w:t>Mittwoch</w:t>
            </w:r>
          </w:p>
        </w:tc>
        <w:tc>
          <w:tcPr>
            <w:tcW w:w="2840" w:type="dxa"/>
          </w:tcPr>
          <w:p w:rsidR="00542FD3" w:rsidRDefault="00542FD3" w:rsidP="00AE2388">
            <w:pPr>
              <w:pStyle w:val="Listenabsatz"/>
              <w:spacing w:line="319" w:lineRule="auto"/>
              <w:ind w:left="0"/>
              <w:rPr>
                <w:rFonts w:ascii="Arial" w:hAnsi="Arial" w:cs="Arial"/>
                <w:sz w:val="24"/>
                <w:szCs w:val="24"/>
              </w:rPr>
            </w:pPr>
            <w:r>
              <w:rPr>
                <w:rFonts w:ascii="Arial" w:hAnsi="Arial" w:cs="Arial"/>
                <w:sz w:val="24"/>
                <w:szCs w:val="24"/>
              </w:rPr>
              <w:t>Richter am AG Wagner</w:t>
            </w:r>
          </w:p>
        </w:tc>
      </w:tr>
      <w:tr w:rsidR="00542FD3" w:rsidTr="00AE2388">
        <w:tc>
          <w:tcPr>
            <w:tcW w:w="2252" w:type="dxa"/>
          </w:tcPr>
          <w:p w:rsidR="00542FD3" w:rsidRDefault="00542FD3" w:rsidP="00AE2388">
            <w:pPr>
              <w:pStyle w:val="Listenabsatz"/>
              <w:spacing w:line="319" w:lineRule="auto"/>
              <w:ind w:left="0"/>
              <w:rPr>
                <w:rFonts w:ascii="Arial" w:hAnsi="Arial" w:cs="Arial"/>
                <w:sz w:val="24"/>
                <w:szCs w:val="24"/>
              </w:rPr>
            </w:pPr>
            <w:r>
              <w:rPr>
                <w:rFonts w:ascii="Arial" w:hAnsi="Arial" w:cs="Arial"/>
                <w:sz w:val="24"/>
                <w:szCs w:val="24"/>
              </w:rPr>
              <w:t>Donnerstag</w:t>
            </w:r>
          </w:p>
        </w:tc>
        <w:tc>
          <w:tcPr>
            <w:tcW w:w="2840" w:type="dxa"/>
          </w:tcPr>
          <w:p w:rsidR="00542FD3" w:rsidRDefault="00542FD3" w:rsidP="00AE2388">
            <w:pPr>
              <w:pStyle w:val="Listenabsatz"/>
              <w:spacing w:line="319" w:lineRule="auto"/>
              <w:ind w:left="0"/>
              <w:rPr>
                <w:rFonts w:ascii="Arial" w:hAnsi="Arial" w:cs="Arial"/>
                <w:sz w:val="24"/>
                <w:szCs w:val="24"/>
              </w:rPr>
            </w:pPr>
            <w:r>
              <w:rPr>
                <w:rFonts w:ascii="Arial" w:hAnsi="Arial" w:cs="Arial"/>
                <w:sz w:val="24"/>
                <w:szCs w:val="24"/>
              </w:rPr>
              <w:t>Richterin am AG Koch</w:t>
            </w:r>
          </w:p>
        </w:tc>
      </w:tr>
      <w:tr w:rsidR="00542FD3" w:rsidTr="00AE2388">
        <w:tc>
          <w:tcPr>
            <w:tcW w:w="2252" w:type="dxa"/>
          </w:tcPr>
          <w:p w:rsidR="00542FD3" w:rsidRDefault="00542FD3" w:rsidP="00AE2388">
            <w:pPr>
              <w:pStyle w:val="Listenabsatz"/>
              <w:spacing w:line="319" w:lineRule="auto"/>
              <w:ind w:left="0"/>
              <w:rPr>
                <w:rFonts w:ascii="Arial" w:hAnsi="Arial" w:cs="Arial"/>
                <w:sz w:val="24"/>
                <w:szCs w:val="24"/>
              </w:rPr>
            </w:pPr>
            <w:r>
              <w:rPr>
                <w:rFonts w:ascii="Arial" w:hAnsi="Arial" w:cs="Arial"/>
                <w:sz w:val="24"/>
                <w:szCs w:val="24"/>
              </w:rPr>
              <w:t>Freitag</w:t>
            </w:r>
          </w:p>
        </w:tc>
        <w:tc>
          <w:tcPr>
            <w:tcW w:w="2840" w:type="dxa"/>
          </w:tcPr>
          <w:p w:rsidR="00542FD3" w:rsidRDefault="00542FD3" w:rsidP="00AE2388">
            <w:pPr>
              <w:pStyle w:val="Listenabsatz"/>
              <w:spacing w:line="319" w:lineRule="auto"/>
              <w:ind w:left="0"/>
              <w:rPr>
                <w:rFonts w:ascii="Arial" w:hAnsi="Arial" w:cs="Arial"/>
                <w:sz w:val="24"/>
                <w:szCs w:val="24"/>
              </w:rPr>
            </w:pPr>
            <w:r>
              <w:rPr>
                <w:rFonts w:ascii="Arial" w:hAnsi="Arial" w:cs="Arial"/>
                <w:sz w:val="24"/>
                <w:szCs w:val="24"/>
              </w:rPr>
              <w:t>Richter am AG Schenck</w:t>
            </w:r>
          </w:p>
        </w:tc>
      </w:tr>
    </w:tbl>
    <w:p w:rsidR="00542FD3" w:rsidRDefault="00542FD3" w:rsidP="00542FD3">
      <w:pPr>
        <w:pStyle w:val="Listenabsatz"/>
        <w:spacing w:line="319" w:lineRule="auto"/>
        <w:rPr>
          <w:rFonts w:ascii="Arial" w:hAnsi="Arial" w:cs="Arial"/>
          <w:sz w:val="24"/>
          <w:szCs w:val="24"/>
        </w:rPr>
      </w:pPr>
    </w:p>
    <w:p w:rsidR="00542FD3" w:rsidRPr="005920BD" w:rsidRDefault="00542FD3" w:rsidP="00542FD3">
      <w:pPr>
        <w:pStyle w:val="Listenabsatz"/>
        <w:numPr>
          <w:ilvl w:val="0"/>
          <w:numId w:val="1"/>
        </w:numPr>
        <w:spacing w:line="319" w:lineRule="auto"/>
        <w:rPr>
          <w:rFonts w:ascii="Arial" w:hAnsi="Arial" w:cs="Arial"/>
          <w:sz w:val="24"/>
          <w:szCs w:val="24"/>
        </w:rPr>
      </w:pPr>
      <w:r w:rsidRPr="005920BD">
        <w:rPr>
          <w:rFonts w:ascii="Arial" w:hAnsi="Arial" w:cs="Arial"/>
          <w:sz w:val="24"/>
          <w:szCs w:val="24"/>
        </w:rPr>
        <w:t>Der Turnus in Abteilung 18 (Richterin am AG Koch) wird auf 2 gesetzt.</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693"/>
      </w:tblGrid>
      <w:tr w:rsidR="00542FD3" w:rsidTr="00AE2388">
        <w:tc>
          <w:tcPr>
            <w:tcW w:w="1969" w:type="dxa"/>
          </w:tcPr>
          <w:p w:rsidR="00542FD3" w:rsidRDefault="00542FD3" w:rsidP="00AE2388">
            <w:pPr>
              <w:pStyle w:val="Listenabsatz"/>
              <w:ind w:left="-120"/>
              <w:rPr>
                <w:rFonts w:ascii="Arial" w:hAnsi="Arial" w:cs="Arial"/>
                <w:sz w:val="24"/>
                <w:szCs w:val="24"/>
              </w:rPr>
            </w:pPr>
            <w:r>
              <w:rPr>
                <w:rFonts w:ascii="Arial" w:hAnsi="Arial" w:cs="Arial"/>
                <w:sz w:val="24"/>
                <w:szCs w:val="24"/>
              </w:rPr>
              <w:t>Vertreter:</w:t>
            </w:r>
          </w:p>
        </w:tc>
        <w:tc>
          <w:tcPr>
            <w:tcW w:w="2693" w:type="dxa"/>
          </w:tcPr>
          <w:p w:rsidR="00542FD3" w:rsidRDefault="00542FD3" w:rsidP="00AE2388">
            <w:pPr>
              <w:pStyle w:val="Listenabsatz"/>
              <w:ind w:left="0"/>
              <w:rPr>
                <w:rFonts w:ascii="Arial" w:hAnsi="Arial" w:cs="Arial"/>
                <w:sz w:val="24"/>
                <w:szCs w:val="24"/>
              </w:rPr>
            </w:pPr>
            <w:r>
              <w:rPr>
                <w:rFonts w:ascii="Arial" w:hAnsi="Arial" w:cs="Arial"/>
                <w:sz w:val="24"/>
                <w:szCs w:val="24"/>
              </w:rPr>
              <w:t>1. Galonska-Bracun</w:t>
            </w:r>
          </w:p>
          <w:p w:rsidR="00542FD3" w:rsidRDefault="00542FD3" w:rsidP="00AE2388">
            <w:pPr>
              <w:pStyle w:val="Listenabsatz"/>
              <w:ind w:left="0"/>
              <w:rPr>
                <w:rFonts w:ascii="Arial" w:hAnsi="Arial" w:cs="Arial"/>
                <w:sz w:val="24"/>
                <w:szCs w:val="24"/>
              </w:rPr>
            </w:pPr>
            <w:r>
              <w:rPr>
                <w:rFonts w:ascii="Arial" w:hAnsi="Arial" w:cs="Arial"/>
                <w:sz w:val="24"/>
                <w:szCs w:val="24"/>
              </w:rPr>
              <w:t>2. Kumstel</w:t>
            </w:r>
          </w:p>
        </w:tc>
      </w:tr>
    </w:tbl>
    <w:p w:rsidR="00542FD3" w:rsidRDefault="00542FD3" w:rsidP="00542FD3">
      <w:pPr>
        <w:pStyle w:val="Listenabsatz"/>
        <w:spacing w:line="319" w:lineRule="auto"/>
        <w:rPr>
          <w:rFonts w:ascii="Arial" w:hAnsi="Arial" w:cs="Arial"/>
          <w:sz w:val="24"/>
          <w:szCs w:val="24"/>
        </w:rPr>
      </w:pPr>
    </w:p>
    <w:p w:rsidR="00542FD3" w:rsidRDefault="00542FD3" w:rsidP="00542FD3">
      <w:pPr>
        <w:pStyle w:val="Listenabsatz"/>
        <w:numPr>
          <w:ilvl w:val="0"/>
          <w:numId w:val="1"/>
        </w:numPr>
        <w:spacing w:line="319" w:lineRule="auto"/>
        <w:rPr>
          <w:rFonts w:ascii="Arial" w:hAnsi="Arial" w:cs="Arial"/>
          <w:sz w:val="24"/>
          <w:szCs w:val="24"/>
        </w:rPr>
      </w:pPr>
      <w:r>
        <w:rPr>
          <w:rFonts w:ascii="Arial" w:hAnsi="Arial" w:cs="Arial"/>
          <w:sz w:val="24"/>
          <w:szCs w:val="24"/>
        </w:rPr>
        <w:t>Richterin Kumstel übernimmt von Richterin am AG Koch aus Abteilung 18 die bis zum 18.02.2024 eingegangenen Verfahren mit den Endziffern 8 bis 0. Diese werden künftig in Abteilung 16 geführt.</w:t>
      </w:r>
    </w:p>
    <w:p w:rsidR="00542FD3" w:rsidRPr="00F20679" w:rsidRDefault="00542FD3" w:rsidP="00542FD3">
      <w:pPr>
        <w:spacing w:line="319" w:lineRule="auto"/>
        <w:rPr>
          <w:szCs w:val="24"/>
        </w:rPr>
      </w:pPr>
    </w:p>
    <w:p w:rsidR="00542FD3" w:rsidRDefault="00542FD3" w:rsidP="00542FD3">
      <w:pPr>
        <w:pStyle w:val="Listenabsatz"/>
        <w:numPr>
          <w:ilvl w:val="0"/>
          <w:numId w:val="1"/>
        </w:numPr>
        <w:spacing w:line="319" w:lineRule="auto"/>
        <w:rPr>
          <w:rFonts w:ascii="Arial" w:hAnsi="Arial" w:cs="Arial"/>
          <w:sz w:val="24"/>
          <w:szCs w:val="24"/>
        </w:rPr>
      </w:pPr>
      <w:r>
        <w:rPr>
          <w:rFonts w:ascii="Arial" w:hAnsi="Arial" w:cs="Arial"/>
          <w:sz w:val="24"/>
          <w:szCs w:val="24"/>
        </w:rPr>
        <w:t xml:space="preserve">Richter am AG </w:t>
      </w:r>
      <w:proofErr w:type="spellStart"/>
      <w:r>
        <w:rPr>
          <w:rFonts w:ascii="Arial" w:hAnsi="Arial" w:cs="Arial"/>
          <w:sz w:val="24"/>
          <w:szCs w:val="24"/>
        </w:rPr>
        <w:t>Südfeld</w:t>
      </w:r>
      <w:proofErr w:type="spellEnd"/>
      <w:r>
        <w:rPr>
          <w:rFonts w:ascii="Arial" w:hAnsi="Arial" w:cs="Arial"/>
          <w:sz w:val="24"/>
          <w:szCs w:val="24"/>
        </w:rPr>
        <w:t xml:space="preserve"> übernimmt von Richter am AG Dr. Kali die Verfahren der Abteilung 4 (Buchstaben A-K).</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693"/>
      </w:tblGrid>
      <w:tr w:rsidR="00542FD3" w:rsidTr="00AE2388">
        <w:tc>
          <w:tcPr>
            <w:tcW w:w="1969" w:type="dxa"/>
          </w:tcPr>
          <w:p w:rsidR="00542FD3" w:rsidRDefault="00542FD3" w:rsidP="00AE2388">
            <w:pPr>
              <w:pStyle w:val="Listenabsatz"/>
              <w:ind w:left="-120"/>
              <w:rPr>
                <w:rFonts w:ascii="Arial" w:hAnsi="Arial" w:cs="Arial"/>
                <w:sz w:val="24"/>
                <w:szCs w:val="24"/>
              </w:rPr>
            </w:pPr>
            <w:r>
              <w:rPr>
                <w:rFonts w:ascii="Arial" w:hAnsi="Arial" w:cs="Arial"/>
                <w:sz w:val="24"/>
                <w:szCs w:val="24"/>
              </w:rPr>
              <w:t>Vertreter:</w:t>
            </w:r>
          </w:p>
        </w:tc>
        <w:tc>
          <w:tcPr>
            <w:tcW w:w="2693" w:type="dxa"/>
          </w:tcPr>
          <w:p w:rsidR="00542FD3" w:rsidRDefault="00542FD3" w:rsidP="00AE2388">
            <w:pPr>
              <w:pStyle w:val="Listenabsatz"/>
              <w:ind w:left="0"/>
              <w:rPr>
                <w:rFonts w:ascii="Arial" w:hAnsi="Arial" w:cs="Arial"/>
                <w:sz w:val="24"/>
                <w:szCs w:val="24"/>
              </w:rPr>
            </w:pPr>
            <w:r>
              <w:rPr>
                <w:rFonts w:ascii="Arial" w:hAnsi="Arial" w:cs="Arial"/>
                <w:sz w:val="24"/>
                <w:szCs w:val="24"/>
              </w:rPr>
              <w:t>1. Dr. Temme</w:t>
            </w:r>
          </w:p>
          <w:p w:rsidR="00542FD3" w:rsidRDefault="00542FD3" w:rsidP="00AE2388">
            <w:pPr>
              <w:pStyle w:val="Listenabsatz"/>
              <w:ind w:left="0"/>
              <w:rPr>
                <w:rFonts w:ascii="Arial" w:hAnsi="Arial" w:cs="Arial"/>
                <w:sz w:val="24"/>
                <w:szCs w:val="24"/>
              </w:rPr>
            </w:pPr>
            <w:r>
              <w:rPr>
                <w:rFonts w:ascii="Arial" w:hAnsi="Arial" w:cs="Arial"/>
                <w:sz w:val="24"/>
                <w:szCs w:val="24"/>
              </w:rPr>
              <w:t>2. Brügge</w:t>
            </w:r>
          </w:p>
        </w:tc>
      </w:tr>
    </w:tbl>
    <w:p w:rsidR="00542FD3" w:rsidRPr="009E0E07" w:rsidRDefault="00542FD3" w:rsidP="00542FD3">
      <w:pPr>
        <w:spacing w:line="319" w:lineRule="auto"/>
        <w:rPr>
          <w:szCs w:val="24"/>
        </w:rPr>
      </w:pPr>
    </w:p>
    <w:p w:rsidR="00542FD3" w:rsidRDefault="00542FD3" w:rsidP="00542FD3">
      <w:pPr>
        <w:pStyle w:val="Listenabsatz"/>
        <w:numPr>
          <w:ilvl w:val="0"/>
          <w:numId w:val="1"/>
        </w:numPr>
        <w:spacing w:line="319" w:lineRule="auto"/>
        <w:rPr>
          <w:rFonts w:ascii="Arial" w:hAnsi="Arial" w:cs="Arial"/>
          <w:sz w:val="24"/>
          <w:szCs w:val="24"/>
        </w:rPr>
      </w:pPr>
      <w:r>
        <w:rPr>
          <w:rFonts w:ascii="Arial" w:hAnsi="Arial" w:cs="Arial"/>
          <w:sz w:val="24"/>
          <w:szCs w:val="24"/>
        </w:rPr>
        <w:t>Der Turnus in Abteilung 22 (Richterin am AG Beuse) wird auf 6 gesetzt.</w:t>
      </w:r>
    </w:p>
    <w:p w:rsidR="00542FD3" w:rsidRDefault="00542FD3" w:rsidP="00542FD3">
      <w:pPr>
        <w:pStyle w:val="Listenabsatz"/>
        <w:spacing w:line="319" w:lineRule="auto"/>
        <w:rPr>
          <w:rFonts w:ascii="Arial" w:hAnsi="Arial" w:cs="Arial"/>
          <w:sz w:val="24"/>
          <w:szCs w:val="24"/>
        </w:rPr>
      </w:pPr>
    </w:p>
    <w:p w:rsidR="00542FD3" w:rsidRDefault="00542FD3" w:rsidP="00542FD3">
      <w:pPr>
        <w:pStyle w:val="Listenabsatz"/>
        <w:numPr>
          <w:ilvl w:val="0"/>
          <w:numId w:val="1"/>
        </w:numPr>
        <w:spacing w:line="319" w:lineRule="auto"/>
        <w:rPr>
          <w:rFonts w:ascii="Arial" w:hAnsi="Arial" w:cs="Arial"/>
          <w:sz w:val="24"/>
          <w:szCs w:val="24"/>
        </w:rPr>
      </w:pPr>
      <w:r>
        <w:rPr>
          <w:rFonts w:ascii="Arial" w:hAnsi="Arial" w:cs="Arial"/>
          <w:sz w:val="24"/>
          <w:szCs w:val="24"/>
        </w:rPr>
        <w:t>Richterin am AG Beuse wird in den Verfahren der Abteilungen 39 und 40 von Richterin am AG Vorhaus vertreten.</w:t>
      </w:r>
    </w:p>
    <w:p w:rsidR="00542FD3" w:rsidRPr="00F20679" w:rsidRDefault="00542FD3" w:rsidP="00542FD3">
      <w:pPr>
        <w:spacing w:line="319" w:lineRule="auto"/>
        <w:rPr>
          <w:szCs w:val="24"/>
        </w:rPr>
      </w:pPr>
    </w:p>
    <w:p w:rsidR="00542FD3" w:rsidRDefault="00542FD3" w:rsidP="00542FD3">
      <w:pPr>
        <w:pStyle w:val="Listenabsatz"/>
        <w:numPr>
          <w:ilvl w:val="0"/>
          <w:numId w:val="1"/>
        </w:numPr>
        <w:spacing w:line="319" w:lineRule="auto"/>
        <w:rPr>
          <w:rFonts w:ascii="Arial" w:hAnsi="Arial" w:cs="Arial"/>
          <w:sz w:val="24"/>
          <w:szCs w:val="24"/>
        </w:rPr>
      </w:pPr>
      <w:r>
        <w:rPr>
          <w:rFonts w:ascii="Arial" w:hAnsi="Arial" w:cs="Arial"/>
          <w:sz w:val="24"/>
          <w:szCs w:val="24"/>
        </w:rPr>
        <w:t>Richterin am AG Brügge wird in Verfahren der Abteilung 13 wie folgt</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693"/>
      </w:tblGrid>
      <w:tr w:rsidR="00542FD3" w:rsidTr="00AE2388">
        <w:tc>
          <w:tcPr>
            <w:tcW w:w="1969" w:type="dxa"/>
          </w:tcPr>
          <w:p w:rsidR="00542FD3" w:rsidRDefault="00542FD3" w:rsidP="00AE2388">
            <w:pPr>
              <w:pStyle w:val="Listenabsatz"/>
              <w:ind w:left="-120"/>
              <w:rPr>
                <w:rFonts w:ascii="Arial" w:hAnsi="Arial" w:cs="Arial"/>
                <w:sz w:val="24"/>
                <w:szCs w:val="24"/>
              </w:rPr>
            </w:pPr>
            <w:r>
              <w:rPr>
                <w:rFonts w:ascii="Arial" w:hAnsi="Arial" w:cs="Arial"/>
                <w:sz w:val="24"/>
                <w:szCs w:val="24"/>
              </w:rPr>
              <w:t>vertreten:</w:t>
            </w:r>
          </w:p>
        </w:tc>
        <w:tc>
          <w:tcPr>
            <w:tcW w:w="2693" w:type="dxa"/>
          </w:tcPr>
          <w:p w:rsidR="00542FD3" w:rsidRDefault="00542FD3" w:rsidP="00AE2388">
            <w:pPr>
              <w:pStyle w:val="Listenabsatz"/>
              <w:ind w:left="0"/>
              <w:rPr>
                <w:rFonts w:ascii="Arial" w:hAnsi="Arial" w:cs="Arial"/>
                <w:sz w:val="24"/>
                <w:szCs w:val="24"/>
              </w:rPr>
            </w:pPr>
            <w:r>
              <w:rPr>
                <w:rFonts w:ascii="Arial" w:hAnsi="Arial" w:cs="Arial"/>
                <w:sz w:val="24"/>
                <w:szCs w:val="24"/>
              </w:rPr>
              <w:t>1. Dr. Temme</w:t>
            </w:r>
          </w:p>
          <w:p w:rsidR="00542FD3" w:rsidRDefault="00542FD3" w:rsidP="00AE2388">
            <w:pPr>
              <w:pStyle w:val="Listenabsatz"/>
              <w:ind w:left="0"/>
              <w:rPr>
                <w:rFonts w:ascii="Arial" w:hAnsi="Arial" w:cs="Arial"/>
                <w:sz w:val="24"/>
                <w:szCs w:val="24"/>
              </w:rPr>
            </w:pPr>
            <w:r>
              <w:rPr>
                <w:rFonts w:ascii="Arial" w:hAnsi="Arial" w:cs="Arial"/>
                <w:sz w:val="24"/>
                <w:szCs w:val="24"/>
              </w:rPr>
              <w:lastRenderedPageBreak/>
              <w:t>2. Formella</w:t>
            </w:r>
          </w:p>
        </w:tc>
      </w:tr>
    </w:tbl>
    <w:p w:rsidR="00542FD3" w:rsidRDefault="00542FD3" w:rsidP="00542FD3">
      <w:pPr>
        <w:pStyle w:val="Listenabsatz"/>
        <w:spacing w:line="319" w:lineRule="auto"/>
        <w:rPr>
          <w:rFonts w:ascii="Arial" w:hAnsi="Arial" w:cs="Arial"/>
          <w:sz w:val="24"/>
          <w:szCs w:val="24"/>
        </w:rPr>
      </w:pPr>
    </w:p>
    <w:p w:rsidR="00542FD3" w:rsidRDefault="00542FD3" w:rsidP="00542FD3">
      <w:pPr>
        <w:pStyle w:val="Listenabsatz"/>
        <w:numPr>
          <w:ilvl w:val="0"/>
          <w:numId w:val="1"/>
        </w:numPr>
        <w:spacing w:line="319" w:lineRule="auto"/>
        <w:rPr>
          <w:rFonts w:ascii="Arial" w:hAnsi="Arial" w:cs="Arial"/>
          <w:sz w:val="24"/>
          <w:szCs w:val="24"/>
        </w:rPr>
      </w:pPr>
      <w:r>
        <w:rPr>
          <w:rFonts w:ascii="Arial" w:hAnsi="Arial" w:cs="Arial"/>
          <w:sz w:val="24"/>
          <w:szCs w:val="24"/>
        </w:rPr>
        <w:t>Richterin Eichler wird in Verfahren der Abteilung 41 wie folgt</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693"/>
      </w:tblGrid>
      <w:tr w:rsidR="00542FD3" w:rsidTr="00AE2388">
        <w:tc>
          <w:tcPr>
            <w:tcW w:w="1969" w:type="dxa"/>
          </w:tcPr>
          <w:p w:rsidR="00542FD3" w:rsidRDefault="00542FD3" w:rsidP="00AE2388">
            <w:pPr>
              <w:pStyle w:val="Listenabsatz"/>
              <w:ind w:left="-120"/>
              <w:rPr>
                <w:rFonts w:ascii="Arial" w:hAnsi="Arial" w:cs="Arial"/>
                <w:sz w:val="24"/>
                <w:szCs w:val="24"/>
              </w:rPr>
            </w:pPr>
            <w:r>
              <w:rPr>
                <w:rFonts w:ascii="Arial" w:hAnsi="Arial" w:cs="Arial"/>
                <w:sz w:val="24"/>
                <w:szCs w:val="24"/>
              </w:rPr>
              <w:t>vertreten:</w:t>
            </w:r>
          </w:p>
        </w:tc>
        <w:tc>
          <w:tcPr>
            <w:tcW w:w="2693" w:type="dxa"/>
          </w:tcPr>
          <w:p w:rsidR="00542FD3" w:rsidRDefault="00542FD3" w:rsidP="00AE2388">
            <w:pPr>
              <w:pStyle w:val="Listenabsatz"/>
              <w:ind w:left="0"/>
              <w:rPr>
                <w:rFonts w:ascii="Arial" w:hAnsi="Arial" w:cs="Arial"/>
                <w:sz w:val="24"/>
                <w:szCs w:val="24"/>
              </w:rPr>
            </w:pPr>
            <w:r>
              <w:rPr>
                <w:rFonts w:ascii="Arial" w:hAnsi="Arial" w:cs="Arial"/>
                <w:sz w:val="24"/>
                <w:szCs w:val="24"/>
              </w:rPr>
              <w:t>1. Vorhaus</w:t>
            </w:r>
          </w:p>
          <w:p w:rsidR="00542FD3" w:rsidRDefault="00542FD3" w:rsidP="00AE2388">
            <w:pPr>
              <w:pStyle w:val="Listenabsatz"/>
              <w:ind w:left="0"/>
              <w:rPr>
                <w:rFonts w:ascii="Arial" w:hAnsi="Arial" w:cs="Arial"/>
                <w:sz w:val="24"/>
                <w:szCs w:val="24"/>
              </w:rPr>
            </w:pPr>
            <w:r>
              <w:rPr>
                <w:rFonts w:ascii="Arial" w:hAnsi="Arial" w:cs="Arial"/>
                <w:sz w:val="24"/>
                <w:szCs w:val="24"/>
              </w:rPr>
              <w:t>2. Galonska-Bracun</w:t>
            </w:r>
          </w:p>
        </w:tc>
      </w:tr>
    </w:tbl>
    <w:p w:rsidR="00542FD3" w:rsidRDefault="00542FD3" w:rsidP="00542FD3">
      <w:pPr>
        <w:pStyle w:val="Listenabsatz"/>
        <w:spacing w:line="319" w:lineRule="auto"/>
        <w:rPr>
          <w:rFonts w:ascii="Arial" w:hAnsi="Arial" w:cs="Arial"/>
          <w:sz w:val="24"/>
          <w:szCs w:val="24"/>
        </w:rPr>
      </w:pPr>
    </w:p>
    <w:p w:rsidR="00542FD3" w:rsidRDefault="00542FD3" w:rsidP="00542FD3">
      <w:pPr>
        <w:pStyle w:val="Listenabsatz"/>
        <w:numPr>
          <w:ilvl w:val="0"/>
          <w:numId w:val="1"/>
        </w:numPr>
        <w:spacing w:line="319" w:lineRule="auto"/>
        <w:rPr>
          <w:rFonts w:ascii="Arial" w:hAnsi="Arial" w:cs="Arial"/>
          <w:sz w:val="24"/>
          <w:szCs w:val="24"/>
        </w:rPr>
      </w:pPr>
      <w:r>
        <w:rPr>
          <w:rFonts w:ascii="Arial" w:hAnsi="Arial" w:cs="Arial"/>
          <w:sz w:val="24"/>
          <w:szCs w:val="24"/>
        </w:rPr>
        <w:t>Richterin Eichler wird in Verfahren der Abteilungen 2 und 3 wie folgt</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693"/>
      </w:tblGrid>
      <w:tr w:rsidR="00542FD3" w:rsidTr="00AE2388">
        <w:tc>
          <w:tcPr>
            <w:tcW w:w="1969" w:type="dxa"/>
          </w:tcPr>
          <w:p w:rsidR="00542FD3" w:rsidRDefault="00542FD3" w:rsidP="00AE2388">
            <w:pPr>
              <w:pStyle w:val="Listenabsatz"/>
              <w:ind w:left="-120"/>
              <w:rPr>
                <w:rFonts w:ascii="Arial" w:hAnsi="Arial" w:cs="Arial"/>
                <w:sz w:val="24"/>
                <w:szCs w:val="24"/>
              </w:rPr>
            </w:pPr>
            <w:r>
              <w:rPr>
                <w:rFonts w:ascii="Arial" w:hAnsi="Arial" w:cs="Arial"/>
                <w:sz w:val="24"/>
                <w:szCs w:val="24"/>
              </w:rPr>
              <w:t>vertreten:</w:t>
            </w:r>
          </w:p>
        </w:tc>
        <w:tc>
          <w:tcPr>
            <w:tcW w:w="2693" w:type="dxa"/>
          </w:tcPr>
          <w:p w:rsidR="00542FD3" w:rsidRDefault="00542FD3" w:rsidP="00AE2388">
            <w:pPr>
              <w:pStyle w:val="Listenabsatz"/>
              <w:ind w:left="0"/>
              <w:rPr>
                <w:rFonts w:ascii="Arial" w:hAnsi="Arial" w:cs="Arial"/>
                <w:sz w:val="24"/>
                <w:szCs w:val="24"/>
              </w:rPr>
            </w:pPr>
            <w:r>
              <w:rPr>
                <w:rFonts w:ascii="Arial" w:hAnsi="Arial" w:cs="Arial"/>
                <w:sz w:val="24"/>
                <w:szCs w:val="24"/>
              </w:rPr>
              <w:t>1. Vorhaus</w:t>
            </w:r>
          </w:p>
          <w:p w:rsidR="00542FD3" w:rsidRDefault="00542FD3" w:rsidP="00AE2388">
            <w:pPr>
              <w:pStyle w:val="Listenabsatz"/>
              <w:ind w:left="0"/>
              <w:rPr>
                <w:rFonts w:ascii="Arial" w:hAnsi="Arial" w:cs="Arial"/>
                <w:sz w:val="24"/>
                <w:szCs w:val="24"/>
              </w:rPr>
            </w:pPr>
            <w:r>
              <w:rPr>
                <w:rFonts w:ascii="Arial" w:hAnsi="Arial" w:cs="Arial"/>
                <w:sz w:val="24"/>
                <w:szCs w:val="24"/>
              </w:rPr>
              <w:t>2. Kumstel</w:t>
            </w:r>
          </w:p>
        </w:tc>
      </w:tr>
    </w:tbl>
    <w:p w:rsidR="00542FD3" w:rsidRPr="009E0E07" w:rsidRDefault="00542FD3" w:rsidP="00542FD3">
      <w:pPr>
        <w:pStyle w:val="Listenabsatz"/>
        <w:spacing w:line="319" w:lineRule="auto"/>
        <w:rPr>
          <w:rFonts w:ascii="Arial" w:hAnsi="Arial" w:cs="Arial"/>
          <w:sz w:val="24"/>
          <w:szCs w:val="24"/>
        </w:rPr>
      </w:pPr>
    </w:p>
    <w:p w:rsidR="00542FD3" w:rsidRDefault="00542FD3" w:rsidP="00542FD3">
      <w:pPr>
        <w:pStyle w:val="Listenabsatz"/>
        <w:numPr>
          <w:ilvl w:val="0"/>
          <w:numId w:val="1"/>
        </w:numPr>
        <w:spacing w:line="319" w:lineRule="auto"/>
        <w:rPr>
          <w:rFonts w:ascii="Arial" w:hAnsi="Arial" w:cs="Arial"/>
          <w:sz w:val="24"/>
          <w:szCs w:val="24"/>
        </w:rPr>
      </w:pPr>
      <w:r>
        <w:rPr>
          <w:rFonts w:ascii="Arial" w:hAnsi="Arial" w:cs="Arial"/>
          <w:sz w:val="24"/>
          <w:szCs w:val="24"/>
        </w:rPr>
        <w:t>Richter am AG Dr. Kali wird in Verfahren der Abteilungen 5 und 5a wie folgt</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693"/>
      </w:tblGrid>
      <w:tr w:rsidR="00542FD3" w:rsidTr="00AE2388">
        <w:tc>
          <w:tcPr>
            <w:tcW w:w="1969" w:type="dxa"/>
          </w:tcPr>
          <w:p w:rsidR="00542FD3" w:rsidRDefault="00542FD3" w:rsidP="00AE2388">
            <w:pPr>
              <w:pStyle w:val="Listenabsatz"/>
              <w:ind w:left="-120"/>
              <w:rPr>
                <w:rFonts w:ascii="Arial" w:hAnsi="Arial" w:cs="Arial"/>
                <w:sz w:val="24"/>
                <w:szCs w:val="24"/>
              </w:rPr>
            </w:pPr>
            <w:r>
              <w:rPr>
                <w:rFonts w:ascii="Arial" w:hAnsi="Arial" w:cs="Arial"/>
                <w:sz w:val="24"/>
                <w:szCs w:val="24"/>
              </w:rPr>
              <w:t>vertreten:</w:t>
            </w:r>
          </w:p>
        </w:tc>
        <w:tc>
          <w:tcPr>
            <w:tcW w:w="2693" w:type="dxa"/>
          </w:tcPr>
          <w:p w:rsidR="00542FD3" w:rsidRDefault="00542FD3" w:rsidP="00AE2388">
            <w:pPr>
              <w:pStyle w:val="Listenabsatz"/>
              <w:ind w:left="0"/>
              <w:rPr>
                <w:rFonts w:ascii="Arial" w:hAnsi="Arial" w:cs="Arial"/>
                <w:sz w:val="24"/>
                <w:szCs w:val="24"/>
              </w:rPr>
            </w:pPr>
            <w:r>
              <w:rPr>
                <w:rFonts w:ascii="Arial" w:hAnsi="Arial" w:cs="Arial"/>
                <w:sz w:val="24"/>
                <w:szCs w:val="24"/>
              </w:rPr>
              <w:t>1. Koch</w:t>
            </w:r>
          </w:p>
          <w:p w:rsidR="00542FD3" w:rsidRDefault="00542FD3" w:rsidP="00AE2388">
            <w:pPr>
              <w:pStyle w:val="Listenabsatz"/>
              <w:ind w:left="0"/>
              <w:rPr>
                <w:rFonts w:ascii="Arial" w:hAnsi="Arial" w:cs="Arial"/>
                <w:sz w:val="24"/>
                <w:szCs w:val="24"/>
              </w:rPr>
            </w:pPr>
            <w:r>
              <w:rPr>
                <w:rFonts w:ascii="Arial" w:hAnsi="Arial" w:cs="Arial"/>
                <w:sz w:val="24"/>
                <w:szCs w:val="24"/>
              </w:rPr>
              <w:t>2. Schenck</w:t>
            </w:r>
          </w:p>
        </w:tc>
      </w:tr>
    </w:tbl>
    <w:p w:rsidR="00542FD3" w:rsidRDefault="00542FD3" w:rsidP="00542FD3">
      <w:pPr>
        <w:pStyle w:val="Listenabsatz"/>
        <w:spacing w:line="319" w:lineRule="auto"/>
        <w:rPr>
          <w:rFonts w:ascii="Arial" w:hAnsi="Arial" w:cs="Arial"/>
          <w:sz w:val="24"/>
          <w:szCs w:val="24"/>
        </w:rPr>
      </w:pPr>
    </w:p>
    <w:p w:rsidR="00542FD3" w:rsidRDefault="00542FD3" w:rsidP="00542FD3">
      <w:pPr>
        <w:pStyle w:val="Listenabsatz"/>
        <w:numPr>
          <w:ilvl w:val="0"/>
          <w:numId w:val="1"/>
        </w:numPr>
        <w:spacing w:line="319" w:lineRule="auto"/>
        <w:rPr>
          <w:rFonts w:ascii="Arial" w:hAnsi="Arial" w:cs="Arial"/>
          <w:sz w:val="24"/>
          <w:szCs w:val="24"/>
        </w:rPr>
      </w:pPr>
      <w:r>
        <w:rPr>
          <w:rFonts w:ascii="Arial" w:hAnsi="Arial" w:cs="Arial"/>
          <w:sz w:val="24"/>
          <w:szCs w:val="24"/>
        </w:rPr>
        <w:t>Richterin Kumstel wird in Verfahren der Abteilung 16 wie folgt</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693"/>
      </w:tblGrid>
      <w:tr w:rsidR="00542FD3" w:rsidTr="00AE2388">
        <w:tc>
          <w:tcPr>
            <w:tcW w:w="1969" w:type="dxa"/>
          </w:tcPr>
          <w:p w:rsidR="00542FD3" w:rsidRDefault="00542FD3" w:rsidP="00AE2388">
            <w:pPr>
              <w:pStyle w:val="Listenabsatz"/>
              <w:ind w:left="-120"/>
              <w:rPr>
                <w:rFonts w:ascii="Arial" w:hAnsi="Arial" w:cs="Arial"/>
                <w:sz w:val="24"/>
                <w:szCs w:val="24"/>
              </w:rPr>
            </w:pPr>
            <w:r>
              <w:rPr>
                <w:rFonts w:ascii="Arial" w:hAnsi="Arial" w:cs="Arial"/>
                <w:sz w:val="24"/>
                <w:szCs w:val="24"/>
              </w:rPr>
              <w:t>vertreten:</w:t>
            </w:r>
          </w:p>
        </w:tc>
        <w:tc>
          <w:tcPr>
            <w:tcW w:w="2693" w:type="dxa"/>
          </w:tcPr>
          <w:p w:rsidR="00542FD3" w:rsidRDefault="00542FD3" w:rsidP="00AE2388">
            <w:pPr>
              <w:pStyle w:val="Listenabsatz"/>
              <w:ind w:left="0"/>
              <w:rPr>
                <w:rFonts w:ascii="Arial" w:hAnsi="Arial" w:cs="Arial"/>
                <w:sz w:val="24"/>
                <w:szCs w:val="24"/>
              </w:rPr>
            </w:pPr>
            <w:r>
              <w:rPr>
                <w:rFonts w:ascii="Arial" w:hAnsi="Arial" w:cs="Arial"/>
                <w:sz w:val="24"/>
                <w:szCs w:val="24"/>
              </w:rPr>
              <w:t>1. Lubenau</w:t>
            </w:r>
          </w:p>
          <w:p w:rsidR="00542FD3" w:rsidRDefault="00542FD3" w:rsidP="00AE2388">
            <w:pPr>
              <w:pStyle w:val="Listenabsatz"/>
              <w:ind w:left="0"/>
              <w:rPr>
                <w:rFonts w:ascii="Arial" w:hAnsi="Arial" w:cs="Arial"/>
                <w:sz w:val="24"/>
                <w:szCs w:val="24"/>
              </w:rPr>
            </w:pPr>
            <w:r>
              <w:rPr>
                <w:rFonts w:ascii="Arial" w:hAnsi="Arial" w:cs="Arial"/>
                <w:sz w:val="24"/>
                <w:szCs w:val="24"/>
              </w:rPr>
              <w:t>2. Vorhaus</w:t>
            </w:r>
          </w:p>
        </w:tc>
      </w:tr>
    </w:tbl>
    <w:p w:rsidR="00542FD3" w:rsidRDefault="00542FD3" w:rsidP="00542FD3">
      <w:pPr>
        <w:pStyle w:val="Listenabsatz"/>
        <w:spacing w:line="319" w:lineRule="auto"/>
        <w:rPr>
          <w:rFonts w:ascii="Arial" w:hAnsi="Arial" w:cs="Arial"/>
          <w:sz w:val="24"/>
          <w:szCs w:val="24"/>
        </w:rPr>
      </w:pPr>
    </w:p>
    <w:p w:rsidR="00542FD3" w:rsidRDefault="00542FD3" w:rsidP="00542FD3">
      <w:pPr>
        <w:pStyle w:val="Listenabsatz"/>
        <w:numPr>
          <w:ilvl w:val="0"/>
          <w:numId w:val="1"/>
        </w:numPr>
        <w:spacing w:line="319" w:lineRule="auto"/>
        <w:rPr>
          <w:rFonts w:ascii="Arial" w:hAnsi="Arial" w:cs="Arial"/>
          <w:sz w:val="24"/>
          <w:szCs w:val="24"/>
        </w:rPr>
      </w:pPr>
      <w:r>
        <w:rPr>
          <w:rFonts w:ascii="Arial" w:hAnsi="Arial" w:cs="Arial"/>
          <w:sz w:val="24"/>
          <w:szCs w:val="24"/>
        </w:rPr>
        <w:t xml:space="preserve">Richterin Kumstel wird in Verfahren der Abteilungen 2 und 3 wie folgt </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693"/>
      </w:tblGrid>
      <w:tr w:rsidR="00542FD3" w:rsidTr="00AE2388">
        <w:tc>
          <w:tcPr>
            <w:tcW w:w="1969" w:type="dxa"/>
          </w:tcPr>
          <w:p w:rsidR="00542FD3" w:rsidRDefault="00542FD3" w:rsidP="00AE2388">
            <w:pPr>
              <w:pStyle w:val="Listenabsatz"/>
              <w:ind w:left="-120"/>
              <w:rPr>
                <w:rFonts w:ascii="Arial" w:hAnsi="Arial" w:cs="Arial"/>
                <w:sz w:val="24"/>
                <w:szCs w:val="24"/>
              </w:rPr>
            </w:pPr>
            <w:r>
              <w:rPr>
                <w:rFonts w:ascii="Arial" w:hAnsi="Arial" w:cs="Arial"/>
                <w:sz w:val="24"/>
                <w:szCs w:val="24"/>
              </w:rPr>
              <w:t>vertreten:</w:t>
            </w:r>
          </w:p>
        </w:tc>
        <w:tc>
          <w:tcPr>
            <w:tcW w:w="2693" w:type="dxa"/>
          </w:tcPr>
          <w:p w:rsidR="00542FD3" w:rsidRDefault="00542FD3" w:rsidP="00AE2388">
            <w:pPr>
              <w:pStyle w:val="Listenabsatz"/>
              <w:ind w:left="0"/>
              <w:rPr>
                <w:rFonts w:ascii="Arial" w:hAnsi="Arial" w:cs="Arial"/>
                <w:sz w:val="24"/>
                <w:szCs w:val="24"/>
              </w:rPr>
            </w:pPr>
            <w:r>
              <w:rPr>
                <w:rFonts w:ascii="Arial" w:hAnsi="Arial" w:cs="Arial"/>
                <w:sz w:val="24"/>
                <w:szCs w:val="24"/>
              </w:rPr>
              <w:t>1. Formella</w:t>
            </w:r>
          </w:p>
          <w:p w:rsidR="00542FD3" w:rsidRDefault="00542FD3" w:rsidP="00AE2388">
            <w:pPr>
              <w:pStyle w:val="Listenabsatz"/>
              <w:ind w:left="0"/>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Südfeld</w:t>
            </w:r>
            <w:proofErr w:type="spellEnd"/>
          </w:p>
        </w:tc>
      </w:tr>
    </w:tbl>
    <w:p w:rsidR="00542FD3" w:rsidRDefault="00542FD3" w:rsidP="00542FD3">
      <w:pPr>
        <w:pStyle w:val="Listenabsatz"/>
        <w:spacing w:line="319" w:lineRule="auto"/>
        <w:rPr>
          <w:rFonts w:ascii="Arial" w:hAnsi="Arial" w:cs="Arial"/>
          <w:sz w:val="24"/>
          <w:szCs w:val="24"/>
        </w:rPr>
      </w:pPr>
    </w:p>
    <w:p w:rsidR="00542FD3" w:rsidRDefault="00542FD3" w:rsidP="00542FD3">
      <w:pPr>
        <w:pStyle w:val="Listenabsatz"/>
        <w:numPr>
          <w:ilvl w:val="0"/>
          <w:numId w:val="1"/>
        </w:numPr>
        <w:spacing w:line="319" w:lineRule="auto"/>
        <w:rPr>
          <w:rFonts w:ascii="Arial" w:hAnsi="Arial" w:cs="Arial"/>
          <w:sz w:val="24"/>
          <w:szCs w:val="24"/>
        </w:rPr>
      </w:pPr>
      <w:r>
        <w:rPr>
          <w:rFonts w:ascii="Arial" w:hAnsi="Arial" w:cs="Arial"/>
          <w:sz w:val="24"/>
          <w:szCs w:val="24"/>
        </w:rPr>
        <w:t>Richterin am AG Lubenau wird in Verfahren der Abteilungen 6 und 8 wie folgt</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693"/>
      </w:tblGrid>
      <w:tr w:rsidR="00542FD3" w:rsidTr="00AE2388">
        <w:tc>
          <w:tcPr>
            <w:tcW w:w="1969" w:type="dxa"/>
          </w:tcPr>
          <w:p w:rsidR="00542FD3" w:rsidRDefault="00542FD3" w:rsidP="00AE2388">
            <w:pPr>
              <w:pStyle w:val="Listenabsatz"/>
              <w:ind w:left="-120"/>
              <w:rPr>
                <w:rFonts w:ascii="Arial" w:hAnsi="Arial" w:cs="Arial"/>
                <w:sz w:val="24"/>
                <w:szCs w:val="24"/>
              </w:rPr>
            </w:pPr>
            <w:r>
              <w:rPr>
                <w:rFonts w:ascii="Arial" w:hAnsi="Arial" w:cs="Arial"/>
                <w:sz w:val="24"/>
                <w:szCs w:val="24"/>
              </w:rPr>
              <w:t>vertreten:</w:t>
            </w:r>
          </w:p>
        </w:tc>
        <w:tc>
          <w:tcPr>
            <w:tcW w:w="2693" w:type="dxa"/>
          </w:tcPr>
          <w:p w:rsidR="00542FD3" w:rsidRDefault="00542FD3" w:rsidP="00AE2388">
            <w:pPr>
              <w:pStyle w:val="Listenabsatz"/>
              <w:ind w:left="0"/>
              <w:rPr>
                <w:rFonts w:ascii="Arial" w:hAnsi="Arial" w:cs="Arial"/>
                <w:sz w:val="24"/>
                <w:szCs w:val="24"/>
              </w:rPr>
            </w:pPr>
            <w:r>
              <w:rPr>
                <w:rFonts w:ascii="Arial" w:hAnsi="Arial" w:cs="Arial"/>
                <w:sz w:val="24"/>
                <w:szCs w:val="24"/>
              </w:rPr>
              <w:t>1. Kumstel</w:t>
            </w:r>
          </w:p>
          <w:p w:rsidR="00542FD3" w:rsidRDefault="00542FD3" w:rsidP="00AE2388">
            <w:pPr>
              <w:pStyle w:val="Listenabsatz"/>
              <w:ind w:left="0"/>
              <w:rPr>
                <w:rFonts w:ascii="Arial" w:hAnsi="Arial" w:cs="Arial"/>
                <w:sz w:val="24"/>
                <w:szCs w:val="24"/>
              </w:rPr>
            </w:pPr>
            <w:r>
              <w:rPr>
                <w:rFonts w:ascii="Arial" w:hAnsi="Arial" w:cs="Arial"/>
                <w:sz w:val="24"/>
                <w:szCs w:val="24"/>
              </w:rPr>
              <w:t>2. Eichler</w:t>
            </w:r>
          </w:p>
        </w:tc>
      </w:tr>
    </w:tbl>
    <w:p w:rsidR="00542FD3" w:rsidRDefault="00542FD3" w:rsidP="00542FD3">
      <w:pPr>
        <w:pStyle w:val="Listenabsatz"/>
        <w:spacing w:line="319" w:lineRule="auto"/>
        <w:rPr>
          <w:rFonts w:ascii="Arial" w:hAnsi="Arial" w:cs="Arial"/>
          <w:sz w:val="24"/>
          <w:szCs w:val="24"/>
        </w:rPr>
      </w:pPr>
    </w:p>
    <w:p w:rsidR="00542FD3" w:rsidRDefault="00542FD3" w:rsidP="00542FD3">
      <w:pPr>
        <w:pStyle w:val="Listenabsatz"/>
        <w:numPr>
          <w:ilvl w:val="0"/>
          <w:numId w:val="1"/>
        </w:numPr>
        <w:spacing w:line="319" w:lineRule="auto"/>
        <w:rPr>
          <w:rFonts w:ascii="Arial" w:hAnsi="Arial" w:cs="Arial"/>
          <w:sz w:val="24"/>
          <w:szCs w:val="24"/>
        </w:rPr>
      </w:pPr>
      <w:r>
        <w:rPr>
          <w:rFonts w:ascii="Arial" w:hAnsi="Arial" w:cs="Arial"/>
          <w:sz w:val="24"/>
          <w:szCs w:val="24"/>
        </w:rPr>
        <w:t>Richterin am AG Lubenau wird in Verfahren der Abteilungen 15, 15a und 32 wie folgt vertreten:</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4399"/>
      </w:tblGrid>
      <w:tr w:rsidR="00542FD3" w:rsidTr="00AE2388">
        <w:tc>
          <w:tcPr>
            <w:tcW w:w="1969" w:type="dxa"/>
          </w:tcPr>
          <w:p w:rsidR="00542FD3" w:rsidRDefault="00542FD3" w:rsidP="00AE2388">
            <w:pPr>
              <w:pStyle w:val="Listenabsatz"/>
              <w:ind w:left="-120"/>
              <w:rPr>
                <w:rFonts w:ascii="Arial" w:hAnsi="Arial" w:cs="Arial"/>
                <w:sz w:val="24"/>
                <w:szCs w:val="24"/>
              </w:rPr>
            </w:pPr>
          </w:p>
        </w:tc>
        <w:tc>
          <w:tcPr>
            <w:tcW w:w="4399" w:type="dxa"/>
          </w:tcPr>
          <w:p w:rsidR="00542FD3" w:rsidRDefault="00542FD3" w:rsidP="00AE2388">
            <w:pPr>
              <w:pStyle w:val="Listenabsatz"/>
              <w:ind w:left="0"/>
              <w:rPr>
                <w:rFonts w:ascii="Arial" w:hAnsi="Arial" w:cs="Arial"/>
                <w:sz w:val="24"/>
                <w:szCs w:val="24"/>
              </w:rPr>
            </w:pPr>
            <w:r>
              <w:rPr>
                <w:rFonts w:ascii="Arial" w:hAnsi="Arial" w:cs="Arial"/>
                <w:sz w:val="24"/>
                <w:szCs w:val="24"/>
              </w:rPr>
              <w:t>1. Kumstel</w:t>
            </w:r>
          </w:p>
          <w:p w:rsidR="00542FD3" w:rsidRDefault="00542FD3" w:rsidP="00AE2388">
            <w:pPr>
              <w:pStyle w:val="Listenabsatz"/>
              <w:ind w:left="0"/>
              <w:rPr>
                <w:rFonts w:ascii="Arial" w:hAnsi="Arial" w:cs="Arial"/>
                <w:sz w:val="24"/>
                <w:szCs w:val="24"/>
              </w:rPr>
            </w:pPr>
            <w:r>
              <w:rPr>
                <w:rFonts w:ascii="Arial" w:hAnsi="Arial" w:cs="Arial"/>
                <w:sz w:val="24"/>
                <w:szCs w:val="24"/>
              </w:rPr>
              <w:t>2. nach folgenden Wochentagen</w:t>
            </w:r>
          </w:p>
          <w:p w:rsidR="00542FD3" w:rsidRDefault="00542FD3" w:rsidP="00AE2388">
            <w:pPr>
              <w:pStyle w:val="Listenabsatz"/>
              <w:ind w:left="0"/>
              <w:rPr>
                <w:rFonts w:ascii="Arial" w:hAnsi="Arial" w:cs="Arial"/>
                <w:sz w:val="24"/>
                <w:szCs w:val="24"/>
              </w:rPr>
            </w:pPr>
            <w:r>
              <w:rPr>
                <w:rFonts w:ascii="Arial" w:hAnsi="Arial" w:cs="Arial"/>
                <w:sz w:val="24"/>
                <w:szCs w:val="24"/>
              </w:rPr>
              <w:t xml:space="preserve">    Montag: Dr. Schneider</w:t>
            </w:r>
          </w:p>
          <w:p w:rsidR="00542FD3" w:rsidRDefault="00542FD3" w:rsidP="00AE2388">
            <w:pPr>
              <w:pStyle w:val="Listenabsatz"/>
              <w:ind w:left="0"/>
              <w:rPr>
                <w:rFonts w:ascii="Arial" w:hAnsi="Arial" w:cs="Arial"/>
                <w:sz w:val="24"/>
                <w:szCs w:val="24"/>
              </w:rPr>
            </w:pPr>
            <w:r>
              <w:rPr>
                <w:rFonts w:ascii="Arial" w:hAnsi="Arial" w:cs="Arial"/>
                <w:sz w:val="24"/>
                <w:szCs w:val="24"/>
              </w:rPr>
              <w:t xml:space="preserve">    Dienstag: Vorhaus</w:t>
            </w:r>
          </w:p>
          <w:p w:rsidR="00542FD3" w:rsidRDefault="00542FD3" w:rsidP="00AE2388">
            <w:pPr>
              <w:pStyle w:val="Listenabsatz"/>
              <w:ind w:left="0"/>
              <w:rPr>
                <w:rFonts w:ascii="Arial" w:hAnsi="Arial" w:cs="Arial"/>
                <w:sz w:val="24"/>
                <w:szCs w:val="24"/>
              </w:rPr>
            </w:pPr>
            <w:r>
              <w:rPr>
                <w:rFonts w:ascii="Arial" w:hAnsi="Arial" w:cs="Arial"/>
                <w:sz w:val="24"/>
                <w:szCs w:val="24"/>
              </w:rPr>
              <w:t xml:space="preserve">    Mittwoch: Eichler</w:t>
            </w:r>
          </w:p>
          <w:p w:rsidR="00542FD3" w:rsidRDefault="00542FD3" w:rsidP="00AE2388">
            <w:pPr>
              <w:pStyle w:val="Listenabsatz"/>
              <w:ind w:left="0"/>
              <w:rPr>
                <w:rFonts w:ascii="Arial" w:hAnsi="Arial" w:cs="Arial"/>
                <w:sz w:val="24"/>
                <w:szCs w:val="24"/>
              </w:rPr>
            </w:pPr>
            <w:r>
              <w:rPr>
                <w:rFonts w:ascii="Arial" w:hAnsi="Arial" w:cs="Arial"/>
                <w:sz w:val="24"/>
                <w:szCs w:val="24"/>
              </w:rPr>
              <w:t xml:space="preserve">    Donnerstag: Galonska-Bracun</w:t>
            </w:r>
          </w:p>
          <w:p w:rsidR="00542FD3" w:rsidRDefault="00542FD3" w:rsidP="00AE2388">
            <w:pPr>
              <w:pStyle w:val="Listenabsatz"/>
              <w:ind w:left="0"/>
              <w:rPr>
                <w:rFonts w:ascii="Arial" w:hAnsi="Arial" w:cs="Arial"/>
                <w:sz w:val="24"/>
                <w:szCs w:val="24"/>
              </w:rPr>
            </w:pPr>
            <w:r>
              <w:rPr>
                <w:rFonts w:ascii="Arial" w:hAnsi="Arial" w:cs="Arial"/>
                <w:sz w:val="24"/>
                <w:szCs w:val="24"/>
              </w:rPr>
              <w:t xml:space="preserve">    Freitag: Dr. Schneider</w:t>
            </w:r>
          </w:p>
        </w:tc>
      </w:tr>
    </w:tbl>
    <w:p w:rsidR="00542FD3" w:rsidRDefault="00542FD3" w:rsidP="00542FD3">
      <w:pPr>
        <w:pStyle w:val="Listenabsatz"/>
        <w:spacing w:line="319" w:lineRule="auto"/>
        <w:rPr>
          <w:rFonts w:ascii="Arial" w:hAnsi="Arial" w:cs="Arial"/>
          <w:sz w:val="24"/>
          <w:szCs w:val="24"/>
        </w:rPr>
      </w:pPr>
    </w:p>
    <w:p w:rsidR="00542FD3" w:rsidRDefault="00542FD3" w:rsidP="00542FD3">
      <w:pPr>
        <w:pStyle w:val="Listenabsatz"/>
        <w:numPr>
          <w:ilvl w:val="0"/>
          <w:numId w:val="1"/>
        </w:numPr>
        <w:spacing w:line="319" w:lineRule="auto"/>
        <w:rPr>
          <w:rFonts w:ascii="Arial" w:hAnsi="Arial" w:cs="Arial"/>
          <w:sz w:val="24"/>
          <w:szCs w:val="24"/>
        </w:rPr>
      </w:pPr>
      <w:r>
        <w:rPr>
          <w:rFonts w:ascii="Arial" w:hAnsi="Arial" w:cs="Arial"/>
          <w:sz w:val="24"/>
          <w:szCs w:val="24"/>
        </w:rPr>
        <w:t>Richter am AG Schenck wird in Verfahren der Abteilungen 27 und 7 wie folgt</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693"/>
      </w:tblGrid>
      <w:tr w:rsidR="00542FD3" w:rsidTr="00AE2388">
        <w:tc>
          <w:tcPr>
            <w:tcW w:w="1969" w:type="dxa"/>
          </w:tcPr>
          <w:p w:rsidR="00542FD3" w:rsidRDefault="00542FD3" w:rsidP="00AE2388">
            <w:pPr>
              <w:pStyle w:val="Listenabsatz"/>
              <w:ind w:left="-120"/>
              <w:rPr>
                <w:rFonts w:ascii="Arial" w:hAnsi="Arial" w:cs="Arial"/>
                <w:sz w:val="24"/>
                <w:szCs w:val="24"/>
              </w:rPr>
            </w:pPr>
            <w:r>
              <w:rPr>
                <w:rFonts w:ascii="Arial" w:hAnsi="Arial" w:cs="Arial"/>
                <w:sz w:val="24"/>
                <w:szCs w:val="24"/>
              </w:rPr>
              <w:t>vertreten:</w:t>
            </w:r>
          </w:p>
        </w:tc>
        <w:tc>
          <w:tcPr>
            <w:tcW w:w="2693" w:type="dxa"/>
          </w:tcPr>
          <w:p w:rsidR="00542FD3" w:rsidRDefault="00542FD3" w:rsidP="00AE2388">
            <w:pPr>
              <w:pStyle w:val="Listenabsatz"/>
              <w:ind w:left="0"/>
              <w:rPr>
                <w:rFonts w:ascii="Arial" w:hAnsi="Arial" w:cs="Arial"/>
                <w:sz w:val="24"/>
                <w:szCs w:val="24"/>
              </w:rPr>
            </w:pPr>
            <w:r>
              <w:rPr>
                <w:rFonts w:ascii="Arial" w:hAnsi="Arial" w:cs="Arial"/>
                <w:sz w:val="24"/>
                <w:szCs w:val="24"/>
              </w:rPr>
              <w:t>1. Wagner</w:t>
            </w:r>
          </w:p>
          <w:p w:rsidR="00542FD3" w:rsidRDefault="00542FD3" w:rsidP="00AE2388">
            <w:pPr>
              <w:pStyle w:val="Listenabsatz"/>
              <w:ind w:left="0"/>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Südfeld</w:t>
            </w:r>
            <w:proofErr w:type="spellEnd"/>
          </w:p>
        </w:tc>
      </w:tr>
    </w:tbl>
    <w:p w:rsidR="00542FD3" w:rsidRDefault="00542FD3" w:rsidP="00542FD3">
      <w:pPr>
        <w:pStyle w:val="Listenabsatz"/>
        <w:spacing w:line="319" w:lineRule="auto"/>
        <w:rPr>
          <w:rFonts w:ascii="Arial" w:hAnsi="Arial" w:cs="Arial"/>
          <w:sz w:val="24"/>
          <w:szCs w:val="24"/>
        </w:rPr>
      </w:pPr>
    </w:p>
    <w:p w:rsidR="00542FD3" w:rsidRDefault="00542FD3" w:rsidP="00542FD3">
      <w:pPr>
        <w:pStyle w:val="Listenabsatz"/>
        <w:numPr>
          <w:ilvl w:val="0"/>
          <w:numId w:val="1"/>
        </w:numPr>
        <w:spacing w:line="319" w:lineRule="auto"/>
        <w:rPr>
          <w:rFonts w:ascii="Arial" w:hAnsi="Arial" w:cs="Arial"/>
          <w:sz w:val="24"/>
          <w:szCs w:val="24"/>
        </w:rPr>
      </w:pPr>
      <w:r>
        <w:rPr>
          <w:rFonts w:ascii="Arial" w:hAnsi="Arial" w:cs="Arial"/>
          <w:sz w:val="24"/>
          <w:szCs w:val="24"/>
        </w:rPr>
        <w:t>Richter am AG Schenck wird in Verfahren der Abteilungen 5 und 5a wie folgt</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693"/>
      </w:tblGrid>
      <w:tr w:rsidR="00542FD3" w:rsidTr="00AE2388">
        <w:tc>
          <w:tcPr>
            <w:tcW w:w="1969" w:type="dxa"/>
          </w:tcPr>
          <w:p w:rsidR="00542FD3" w:rsidRDefault="00542FD3" w:rsidP="00AE2388">
            <w:pPr>
              <w:pStyle w:val="Listenabsatz"/>
              <w:ind w:left="-120"/>
              <w:rPr>
                <w:rFonts w:ascii="Arial" w:hAnsi="Arial" w:cs="Arial"/>
                <w:sz w:val="24"/>
                <w:szCs w:val="24"/>
              </w:rPr>
            </w:pPr>
            <w:r>
              <w:rPr>
                <w:rFonts w:ascii="Arial" w:hAnsi="Arial" w:cs="Arial"/>
                <w:sz w:val="24"/>
                <w:szCs w:val="24"/>
              </w:rPr>
              <w:t>vertreten:</w:t>
            </w:r>
          </w:p>
        </w:tc>
        <w:tc>
          <w:tcPr>
            <w:tcW w:w="2693" w:type="dxa"/>
          </w:tcPr>
          <w:p w:rsidR="00542FD3" w:rsidRDefault="00542FD3" w:rsidP="00AE2388">
            <w:pPr>
              <w:pStyle w:val="Listenabsatz"/>
              <w:ind w:left="0"/>
              <w:rPr>
                <w:rFonts w:ascii="Arial" w:hAnsi="Arial" w:cs="Arial"/>
                <w:sz w:val="24"/>
                <w:szCs w:val="24"/>
              </w:rPr>
            </w:pPr>
            <w:r>
              <w:rPr>
                <w:rFonts w:ascii="Arial" w:hAnsi="Arial" w:cs="Arial"/>
                <w:sz w:val="24"/>
                <w:szCs w:val="24"/>
              </w:rPr>
              <w:t>1. Wagner</w:t>
            </w:r>
          </w:p>
          <w:p w:rsidR="00542FD3" w:rsidRDefault="00542FD3" w:rsidP="00AE2388">
            <w:pPr>
              <w:pStyle w:val="Listenabsatz"/>
              <w:ind w:left="0"/>
              <w:rPr>
                <w:rFonts w:ascii="Arial" w:hAnsi="Arial" w:cs="Arial"/>
                <w:sz w:val="24"/>
                <w:szCs w:val="24"/>
              </w:rPr>
            </w:pPr>
            <w:r>
              <w:rPr>
                <w:rFonts w:ascii="Arial" w:hAnsi="Arial" w:cs="Arial"/>
                <w:sz w:val="24"/>
                <w:szCs w:val="24"/>
              </w:rPr>
              <w:t>2. Koch</w:t>
            </w:r>
          </w:p>
        </w:tc>
      </w:tr>
    </w:tbl>
    <w:p w:rsidR="00542FD3" w:rsidRDefault="00542FD3" w:rsidP="00542FD3">
      <w:pPr>
        <w:pStyle w:val="Listenabsatz"/>
        <w:spacing w:line="319" w:lineRule="auto"/>
        <w:rPr>
          <w:rFonts w:ascii="Arial" w:hAnsi="Arial" w:cs="Arial"/>
          <w:sz w:val="24"/>
          <w:szCs w:val="24"/>
        </w:rPr>
      </w:pPr>
    </w:p>
    <w:p w:rsidR="00542FD3" w:rsidRPr="00F20679" w:rsidRDefault="00542FD3" w:rsidP="00542FD3">
      <w:pPr>
        <w:pStyle w:val="Listenabsatz"/>
        <w:numPr>
          <w:ilvl w:val="0"/>
          <w:numId w:val="1"/>
        </w:numPr>
        <w:spacing w:line="319" w:lineRule="auto"/>
        <w:rPr>
          <w:rFonts w:ascii="Arial" w:hAnsi="Arial" w:cs="Arial"/>
          <w:sz w:val="24"/>
          <w:szCs w:val="24"/>
        </w:rPr>
      </w:pPr>
      <w:r w:rsidRPr="00F20679">
        <w:rPr>
          <w:rFonts w:ascii="Arial" w:hAnsi="Arial" w:cs="Arial"/>
          <w:sz w:val="24"/>
          <w:szCs w:val="24"/>
        </w:rPr>
        <w:t xml:space="preserve">Richter am AG Dr. Schneider wird in Verfahren der Abteilung 37 wie folgt </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693"/>
      </w:tblGrid>
      <w:tr w:rsidR="00542FD3" w:rsidTr="00AE2388">
        <w:tc>
          <w:tcPr>
            <w:tcW w:w="1969" w:type="dxa"/>
          </w:tcPr>
          <w:p w:rsidR="00542FD3" w:rsidRDefault="00542FD3" w:rsidP="00AE2388">
            <w:pPr>
              <w:pStyle w:val="Listenabsatz"/>
              <w:ind w:left="-120"/>
              <w:rPr>
                <w:rFonts w:ascii="Arial" w:hAnsi="Arial" w:cs="Arial"/>
                <w:sz w:val="24"/>
                <w:szCs w:val="24"/>
              </w:rPr>
            </w:pPr>
            <w:r>
              <w:rPr>
                <w:rFonts w:ascii="Arial" w:hAnsi="Arial" w:cs="Arial"/>
                <w:sz w:val="24"/>
                <w:szCs w:val="24"/>
              </w:rPr>
              <w:lastRenderedPageBreak/>
              <w:t>vertreten:</w:t>
            </w:r>
          </w:p>
        </w:tc>
        <w:tc>
          <w:tcPr>
            <w:tcW w:w="2693" w:type="dxa"/>
          </w:tcPr>
          <w:p w:rsidR="00542FD3" w:rsidRDefault="00542FD3" w:rsidP="00AE2388">
            <w:pPr>
              <w:pStyle w:val="Listenabsatz"/>
              <w:ind w:left="0"/>
              <w:rPr>
                <w:rFonts w:ascii="Arial" w:hAnsi="Arial" w:cs="Arial"/>
                <w:sz w:val="24"/>
                <w:szCs w:val="24"/>
              </w:rPr>
            </w:pPr>
            <w:r>
              <w:rPr>
                <w:rFonts w:ascii="Arial" w:hAnsi="Arial" w:cs="Arial"/>
                <w:sz w:val="24"/>
                <w:szCs w:val="24"/>
              </w:rPr>
              <w:t>1. Galonska-Bracun</w:t>
            </w:r>
          </w:p>
          <w:p w:rsidR="00542FD3" w:rsidRDefault="00542FD3" w:rsidP="00AE2388">
            <w:pPr>
              <w:pStyle w:val="Listenabsatz"/>
              <w:ind w:left="0"/>
              <w:rPr>
                <w:rFonts w:ascii="Arial" w:hAnsi="Arial" w:cs="Arial"/>
                <w:sz w:val="24"/>
                <w:szCs w:val="24"/>
              </w:rPr>
            </w:pPr>
            <w:r>
              <w:rPr>
                <w:rFonts w:ascii="Arial" w:hAnsi="Arial" w:cs="Arial"/>
                <w:sz w:val="24"/>
                <w:szCs w:val="24"/>
              </w:rPr>
              <w:t>2. Vorhaus</w:t>
            </w:r>
          </w:p>
        </w:tc>
      </w:tr>
    </w:tbl>
    <w:p w:rsidR="00542FD3" w:rsidRDefault="00542FD3" w:rsidP="00542FD3">
      <w:pPr>
        <w:pStyle w:val="Listenabsatz"/>
        <w:spacing w:line="319" w:lineRule="auto"/>
        <w:rPr>
          <w:rFonts w:ascii="Arial" w:hAnsi="Arial" w:cs="Arial"/>
          <w:sz w:val="24"/>
          <w:szCs w:val="24"/>
        </w:rPr>
      </w:pPr>
    </w:p>
    <w:p w:rsidR="00542FD3" w:rsidRDefault="00542FD3" w:rsidP="00542FD3">
      <w:pPr>
        <w:pStyle w:val="Listenabsatz"/>
        <w:numPr>
          <w:ilvl w:val="0"/>
          <w:numId w:val="1"/>
        </w:numPr>
        <w:spacing w:line="319" w:lineRule="auto"/>
        <w:rPr>
          <w:rFonts w:ascii="Arial" w:hAnsi="Arial" w:cs="Arial"/>
          <w:sz w:val="24"/>
          <w:szCs w:val="24"/>
        </w:rPr>
      </w:pPr>
      <w:r>
        <w:rPr>
          <w:rFonts w:ascii="Arial" w:hAnsi="Arial" w:cs="Arial"/>
          <w:sz w:val="24"/>
          <w:szCs w:val="24"/>
        </w:rPr>
        <w:t xml:space="preserve">Richter am AG </w:t>
      </w:r>
      <w:proofErr w:type="spellStart"/>
      <w:r>
        <w:rPr>
          <w:rFonts w:ascii="Arial" w:hAnsi="Arial" w:cs="Arial"/>
          <w:sz w:val="24"/>
          <w:szCs w:val="24"/>
        </w:rPr>
        <w:t>Südfeld</w:t>
      </w:r>
      <w:proofErr w:type="spellEnd"/>
      <w:r>
        <w:rPr>
          <w:rFonts w:ascii="Arial" w:hAnsi="Arial" w:cs="Arial"/>
          <w:sz w:val="24"/>
          <w:szCs w:val="24"/>
        </w:rPr>
        <w:t xml:space="preserve"> wird in Verfahren der Abteilungen 12 und 34 wie folgt</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693"/>
      </w:tblGrid>
      <w:tr w:rsidR="00542FD3" w:rsidTr="00AE2388">
        <w:tc>
          <w:tcPr>
            <w:tcW w:w="1969" w:type="dxa"/>
          </w:tcPr>
          <w:p w:rsidR="00542FD3" w:rsidRDefault="00542FD3" w:rsidP="00AE2388">
            <w:pPr>
              <w:pStyle w:val="Listenabsatz"/>
              <w:ind w:left="-120"/>
              <w:rPr>
                <w:rFonts w:ascii="Arial" w:hAnsi="Arial" w:cs="Arial"/>
                <w:sz w:val="24"/>
                <w:szCs w:val="24"/>
              </w:rPr>
            </w:pPr>
            <w:r>
              <w:rPr>
                <w:rFonts w:ascii="Arial" w:hAnsi="Arial" w:cs="Arial"/>
                <w:sz w:val="24"/>
                <w:szCs w:val="24"/>
              </w:rPr>
              <w:t>vertreten:</w:t>
            </w:r>
          </w:p>
        </w:tc>
        <w:tc>
          <w:tcPr>
            <w:tcW w:w="2693" w:type="dxa"/>
          </w:tcPr>
          <w:p w:rsidR="00542FD3" w:rsidRDefault="00542FD3" w:rsidP="00AE2388">
            <w:pPr>
              <w:pStyle w:val="Listenabsatz"/>
              <w:ind w:left="0"/>
              <w:rPr>
                <w:rFonts w:ascii="Arial" w:hAnsi="Arial" w:cs="Arial"/>
                <w:sz w:val="24"/>
                <w:szCs w:val="24"/>
              </w:rPr>
            </w:pPr>
            <w:r>
              <w:rPr>
                <w:rFonts w:ascii="Arial" w:hAnsi="Arial" w:cs="Arial"/>
                <w:sz w:val="24"/>
                <w:szCs w:val="24"/>
              </w:rPr>
              <w:t>1. Formella</w:t>
            </w:r>
          </w:p>
          <w:p w:rsidR="00542FD3" w:rsidRDefault="00542FD3" w:rsidP="00AE2388">
            <w:pPr>
              <w:pStyle w:val="Listenabsatz"/>
              <w:ind w:left="0"/>
              <w:rPr>
                <w:rFonts w:ascii="Arial" w:hAnsi="Arial" w:cs="Arial"/>
                <w:sz w:val="24"/>
                <w:szCs w:val="24"/>
              </w:rPr>
            </w:pPr>
            <w:r>
              <w:rPr>
                <w:rFonts w:ascii="Arial" w:hAnsi="Arial" w:cs="Arial"/>
                <w:sz w:val="24"/>
                <w:szCs w:val="24"/>
              </w:rPr>
              <w:t>2. Brügge</w:t>
            </w:r>
          </w:p>
        </w:tc>
      </w:tr>
    </w:tbl>
    <w:p w:rsidR="00542FD3" w:rsidRDefault="00542FD3" w:rsidP="00542FD3">
      <w:pPr>
        <w:pStyle w:val="Listenabsatz"/>
        <w:spacing w:line="319" w:lineRule="auto"/>
        <w:rPr>
          <w:rFonts w:ascii="Arial" w:hAnsi="Arial" w:cs="Arial"/>
          <w:sz w:val="24"/>
          <w:szCs w:val="24"/>
        </w:rPr>
      </w:pPr>
    </w:p>
    <w:p w:rsidR="00542FD3" w:rsidRDefault="00542FD3" w:rsidP="00542FD3">
      <w:pPr>
        <w:pStyle w:val="Listenabsatz"/>
        <w:numPr>
          <w:ilvl w:val="0"/>
          <w:numId w:val="1"/>
        </w:numPr>
        <w:spacing w:line="319" w:lineRule="auto"/>
        <w:rPr>
          <w:rFonts w:ascii="Arial" w:hAnsi="Arial" w:cs="Arial"/>
          <w:sz w:val="24"/>
          <w:szCs w:val="24"/>
        </w:rPr>
      </w:pPr>
      <w:r>
        <w:rPr>
          <w:rFonts w:ascii="Arial" w:hAnsi="Arial" w:cs="Arial"/>
          <w:sz w:val="24"/>
          <w:szCs w:val="24"/>
        </w:rPr>
        <w:t xml:space="preserve">Richterin am AG Dr. Temme wird in Verfahren der Abteilung 10 wie folgt </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693"/>
      </w:tblGrid>
      <w:tr w:rsidR="00542FD3" w:rsidTr="00AE2388">
        <w:tc>
          <w:tcPr>
            <w:tcW w:w="1969" w:type="dxa"/>
          </w:tcPr>
          <w:p w:rsidR="00542FD3" w:rsidRDefault="00542FD3" w:rsidP="00AE2388">
            <w:pPr>
              <w:pStyle w:val="Listenabsatz"/>
              <w:ind w:left="-120"/>
              <w:rPr>
                <w:rFonts w:ascii="Arial" w:hAnsi="Arial" w:cs="Arial"/>
                <w:sz w:val="24"/>
                <w:szCs w:val="24"/>
              </w:rPr>
            </w:pPr>
            <w:r>
              <w:rPr>
                <w:rFonts w:ascii="Arial" w:hAnsi="Arial" w:cs="Arial"/>
                <w:sz w:val="24"/>
                <w:szCs w:val="24"/>
              </w:rPr>
              <w:t>vertreten:</w:t>
            </w:r>
          </w:p>
        </w:tc>
        <w:tc>
          <w:tcPr>
            <w:tcW w:w="2693" w:type="dxa"/>
          </w:tcPr>
          <w:p w:rsidR="00542FD3" w:rsidRDefault="00542FD3" w:rsidP="00AE2388">
            <w:pPr>
              <w:pStyle w:val="Listenabsatz"/>
              <w:ind w:left="0"/>
              <w:rPr>
                <w:rFonts w:ascii="Arial" w:hAnsi="Arial" w:cs="Arial"/>
                <w:sz w:val="24"/>
                <w:szCs w:val="24"/>
              </w:rPr>
            </w:pPr>
            <w:r>
              <w:rPr>
                <w:rFonts w:ascii="Arial" w:hAnsi="Arial" w:cs="Arial"/>
                <w:sz w:val="24"/>
                <w:szCs w:val="24"/>
              </w:rPr>
              <w:t>1. Formella</w:t>
            </w:r>
          </w:p>
          <w:p w:rsidR="00542FD3" w:rsidRDefault="00542FD3" w:rsidP="00AE2388">
            <w:pPr>
              <w:pStyle w:val="Listenabsatz"/>
              <w:ind w:left="0"/>
              <w:rPr>
                <w:rFonts w:ascii="Arial" w:hAnsi="Arial" w:cs="Arial"/>
                <w:sz w:val="24"/>
                <w:szCs w:val="24"/>
              </w:rPr>
            </w:pPr>
            <w:r>
              <w:rPr>
                <w:rFonts w:ascii="Arial" w:hAnsi="Arial" w:cs="Arial"/>
                <w:sz w:val="24"/>
                <w:szCs w:val="24"/>
              </w:rPr>
              <w:t>2. Wagner</w:t>
            </w:r>
          </w:p>
        </w:tc>
      </w:tr>
    </w:tbl>
    <w:p w:rsidR="00542FD3" w:rsidRDefault="00542FD3" w:rsidP="00542FD3">
      <w:pPr>
        <w:pStyle w:val="Listenabsatz"/>
        <w:spacing w:line="319" w:lineRule="auto"/>
        <w:rPr>
          <w:rFonts w:ascii="Arial" w:hAnsi="Arial" w:cs="Arial"/>
          <w:sz w:val="24"/>
          <w:szCs w:val="24"/>
        </w:rPr>
      </w:pPr>
    </w:p>
    <w:p w:rsidR="00542FD3" w:rsidRDefault="00542FD3" w:rsidP="00542FD3">
      <w:pPr>
        <w:pStyle w:val="Listenabsatz"/>
        <w:numPr>
          <w:ilvl w:val="0"/>
          <w:numId w:val="1"/>
        </w:numPr>
        <w:spacing w:line="319" w:lineRule="auto"/>
        <w:rPr>
          <w:rFonts w:ascii="Arial" w:hAnsi="Arial" w:cs="Arial"/>
          <w:sz w:val="24"/>
          <w:szCs w:val="24"/>
        </w:rPr>
      </w:pPr>
      <w:r>
        <w:rPr>
          <w:rFonts w:ascii="Arial" w:hAnsi="Arial" w:cs="Arial"/>
          <w:sz w:val="24"/>
          <w:szCs w:val="24"/>
        </w:rPr>
        <w:t>Richterin am AG Dr. Temme wird in Verfahren der Abteilung 4 wie folgt</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693"/>
      </w:tblGrid>
      <w:tr w:rsidR="00542FD3" w:rsidTr="00AE2388">
        <w:tc>
          <w:tcPr>
            <w:tcW w:w="1969" w:type="dxa"/>
          </w:tcPr>
          <w:p w:rsidR="00542FD3" w:rsidRDefault="00542FD3" w:rsidP="00AE2388">
            <w:pPr>
              <w:pStyle w:val="Listenabsatz"/>
              <w:ind w:left="-120"/>
              <w:rPr>
                <w:rFonts w:ascii="Arial" w:hAnsi="Arial" w:cs="Arial"/>
                <w:sz w:val="24"/>
                <w:szCs w:val="24"/>
              </w:rPr>
            </w:pPr>
            <w:r>
              <w:rPr>
                <w:rFonts w:ascii="Arial" w:hAnsi="Arial" w:cs="Arial"/>
                <w:sz w:val="24"/>
                <w:szCs w:val="24"/>
              </w:rPr>
              <w:t>vertreten:</w:t>
            </w:r>
          </w:p>
        </w:tc>
        <w:tc>
          <w:tcPr>
            <w:tcW w:w="2693" w:type="dxa"/>
          </w:tcPr>
          <w:p w:rsidR="00542FD3" w:rsidRDefault="00542FD3" w:rsidP="00AE2388">
            <w:pPr>
              <w:pStyle w:val="Listenabsatz"/>
              <w:ind w:left="0"/>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Südfeld</w:t>
            </w:r>
            <w:proofErr w:type="spellEnd"/>
          </w:p>
          <w:p w:rsidR="00542FD3" w:rsidRDefault="00542FD3" w:rsidP="00AE2388">
            <w:pPr>
              <w:pStyle w:val="Listenabsatz"/>
              <w:ind w:left="0"/>
              <w:rPr>
                <w:rFonts w:ascii="Arial" w:hAnsi="Arial" w:cs="Arial"/>
                <w:sz w:val="24"/>
                <w:szCs w:val="24"/>
              </w:rPr>
            </w:pPr>
            <w:r>
              <w:rPr>
                <w:rFonts w:ascii="Arial" w:hAnsi="Arial" w:cs="Arial"/>
                <w:sz w:val="24"/>
                <w:szCs w:val="24"/>
              </w:rPr>
              <w:t>2. Dr. Kali</w:t>
            </w:r>
          </w:p>
        </w:tc>
      </w:tr>
    </w:tbl>
    <w:p w:rsidR="00542FD3" w:rsidRDefault="00542FD3" w:rsidP="00542FD3">
      <w:pPr>
        <w:pStyle w:val="Listenabsatz"/>
        <w:spacing w:line="319" w:lineRule="auto"/>
        <w:rPr>
          <w:rFonts w:ascii="Arial" w:hAnsi="Arial" w:cs="Arial"/>
          <w:sz w:val="24"/>
          <w:szCs w:val="24"/>
        </w:rPr>
      </w:pPr>
    </w:p>
    <w:p w:rsidR="0027446F" w:rsidRDefault="0027446F" w:rsidP="00F241E0">
      <w:pPr>
        <w:spacing w:line="320" w:lineRule="atLeast"/>
      </w:pPr>
    </w:p>
    <w:p w:rsidR="0027446F" w:rsidRDefault="0027446F" w:rsidP="00F241E0">
      <w:pPr>
        <w:spacing w:line="320" w:lineRule="atLeast"/>
      </w:pPr>
    </w:p>
    <w:p w:rsidR="0027446F" w:rsidRDefault="0027446F" w:rsidP="00F241E0">
      <w:pPr>
        <w:spacing w:line="320" w:lineRule="atLeast"/>
      </w:pPr>
    </w:p>
    <w:p w:rsidR="0027446F" w:rsidRPr="007E00FD" w:rsidRDefault="0027446F" w:rsidP="0027446F">
      <w:pPr>
        <w:tabs>
          <w:tab w:val="left" w:pos="567"/>
          <w:tab w:val="left" w:pos="2268"/>
          <w:tab w:val="left" w:pos="7371"/>
        </w:tabs>
        <w:jc w:val="both"/>
      </w:pPr>
      <w:r w:rsidRPr="007E00FD">
        <w:t xml:space="preserve">Mülheim an der Ruhr, </w:t>
      </w:r>
      <w:r w:rsidR="00E933A2">
        <w:t>05.02.2024</w:t>
      </w:r>
    </w:p>
    <w:p w:rsidR="0027446F" w:rsidRPr="007E00FD" w:rsidRDefault="0027446F" w:rsidP="0027446F">
      <w:pPr>
        <w:tabs>
          <w:tab w:val="left" w:pos="567"/>
          <w:tab w:val="left" w:pos="2268"/>
          <w:tab w:val="left" w:pos="7371"/>
        </w:tabs>
        <w:jc w:val="both"/>
      </w:pPr>
    </w:p>
    <w:p w:rsidR="0027446F" w:rsidRPr="007E00FD" w:rsidRDefault="0027446F" w:rsidP="0027446F">
      <w:pPr>
        <w:tabs>
          <w:tab w:val="left" w:pos="567"/>
          <w:tab w:val="left" w:pos="2268"/>
          <w:tab w:val="left" w:pos="7371"/>
        </w:tabs>
        <w:jc w:val="both"/>
      </w:pPr>
    </w:p>
    <w:p w:rsidR="0027446F" w:rsidRPr="007E00FD" w:rsidRDefault="0027446F" w:rsidP="0027446F">
      <w:pPr>
        <w:tabs>
          <w:tab w:val="left" w:pos="567"/>
          <w:tab w:val="left" w:pos="2268"/>
          <w:tab w:val="left" w:pos="7371"/>
        </w:tabs>
        <w:jc w:val="both"/>
      </w:pPr>
      <w:r w:rsidRPr="007E00FD">
        <w:t>- Das Präsidium –</w:t>
      </w:r>
    </w:p>
    <w:p w:rsidR="0027446F" w:rsidRPr="007E00FD" w:rsidRDefault="0027446F" w:rsidP="0027446F">
      <w:pPr>
        <w:tabs>
          <w:tab w:val="left" w:pos="567"/>
          <w:tab w:val="left" w:pos="2268"/>
          <w:tab w:val="left" w:pos="7371"/>
        </w:tabs>
        <w:jc w:val="both"/>
      </w:pPr>
    </w:p>
    <w:p w:rsidR="0027446F" w:rsidRPr="007E00FD" w:rsidRDefault="0027446F" w:rsidP="0027446F">
      <w:pPr>
        <w:tabs>
          <w:tab w:val="left" w:pos="567"/>
          <w:tab w:val="left" w:pos="2268"/>
          <w:tab w:val="left" w:pos="7371"/>
        </w:tabs>
        <w:jc w:val="both"/>
      </w:pPr>
    </w:p>
    <w:p w:rsidR="0027446F" w:rsidRPr="007E00FD" w:rsidRDefault="0027446F" w:rsidP="0027446F">
      <w:pPr>
        <w:tabs>
          <w:tab w:val="left" w:pos="567"/>
          <w:tab w:val="left" w:pos="2268"/>
          <w:tab w:val="left" w:pos="7371"/>
        </w:tabs>
        <w:jc w:val="both"/>
      </w:pPr>
    </w:p>
    <w:tbl>
      <w:tblPr>
        <w:tblW w:w="0" w:type="auto"/>
        <w:tblCellMar>
          <w:left w:w="70" w:type="dxa"/>
          <w:right w:w="70" w:type="dxa"/>
        </w:tblCellMar>
        <w:tblLook w:val="0000" w:firstRow="0" w:lastRow="0" w:firstColumn="0" w:lastColumn="0" w:noHBand="0" w:noVBand="0"/>
      </w:tblPr>
      <w:tblGrid>
        <w:gridCol w:w="2126"/>
        <w:gridCol w:w="1504"/>
        <w:gridCol w:w="1811"/>
        <w:gridCol w:w="1817"/>
        <w:gridCol w:w="1812"/>
      </w:tblGrid>
      <w:tr w:rsidR="0027446F" w:rsidRPr="007E00FD" w:rsidTr="007D2C36">
        <w:trPr>
          <w:trHeight w:val="709"/>
        </w:trPr>
        <w:tc>
          <w:tcPr>
            <w:tcW w:w="2126" w:type="dxa"/>
          </w:tcPr>
          <w:p w:rsidR="0027446F" w:rsidRDefault="0027446F" w:rsidP="007D2C36">
            <w:pPr>
              <w:rPr>
                <w:b/>
              </w:rPr>
            </w:pPr>
            <w:r>
              <w:rPr>
                <w:b/>
              </w:rPr>
              <w:t>Galonska-Bracun</w:t>
            </w:r>
          </w:p>
          <w:p w:rsidR="0027446F" w:rsidRDefault="0027446F" w:rsidP="007D2C36">
            <w:r>
              <w:t xml:space="preserve">Direktorin des </w:t>
            </w:r>
          </w:p>
          <w:p w:rsidR="0027446F" w:rsidRPr="0027446F" w:rsidRDefault="0027446F" w:rsidP="007D2C36">
            <w:r>
              <w:t>Amtsgerichts</w:t>
            </w:r>
          </w:p>
        </w:tc>
        <w:tc>
          <w:tcPr>
            <w:tcW w:w="1504" w:type="dxa"/>
          </w:tcPr>
          <w:p w:rsidR="0027446F" w:rsidRPr="007E00FD" w:rsidRDefault="0027446F" w:rsidP="007D2C36">
            <w:pPr>
              <w:rPr>
                <w:b/>
              </w:rPr>
            </w:pPr>
            <w:r w:rsidRPr="007E00FD">
              <w:rPr>
                <w:b/>
              </w:rPr>
              <w:t>Brügge</w:t>
            </w:r>
          </w:p>
          <w:p w:rsidR="0027446F" w:rsidRPr="007E00FD" w:rsidRDefault="0027446F" w:rsidP="007D2C36">
            <w:r w:rsidRPr="007E00FD">
              <w:t xml:space="preserve">Richterin am </w:t>
            </w:r>
          </w:p>
          <w:p w:rsidR="0027446F" w:rsidRPr="007E00FD" w:rsidRDefault="0027446F" w:rsidP="007D2C36">
            <w:r w:rsidRPr="007E00FD">
              <w:t>Amtsgericht</w:t>
            </w:r>
          </w:p>
        </w:tc>
        <w:tc>
          <w:tcPr>
            <w:tcW w:w="1811" w:type="dxa"/>
          </w:tcPr>
          <w:p w:rsidR="0027446F" w:rsidRPr="007E00FD" w:rsidRDefault="0027446F" w:rsidP="007D2C36">
            <w:pPr>
              <w:rPr>
                <w:b/>
              </w:rPr>
            </w:pPr>
            <w:r w:rsidRPr="007E00FD">
              <w:rPr>
                <w:b/>
              </w:rPr>
              <w:t>Wagner</w:t>
            </w:r>
          </w:p>
          <w:p w:rsidR="0027446F" w:rsidRPr="007E00FD" w:rsidRDefault="0027446F" w:rsidP="007D2C36">
            <w:r w:rsidRPr="007E00FD">
              <w:t xml:space="preserve">Richter am </w:t>
            </w:r>
          </w:p>
          <w:p w:rsidR="0027446F" w:rsidRDefault="0027446F" w:rsidP="007D2C36">
            <w:r w:rsidRPr="007E00FD">
              <w:t>Amtsgericht</w:t>
            </w:r>
          </w:p>
          <w:p w:rsidR="0027446F" w:rsidRPr="007E00FD" w:rsidRDefault="0027446F" w:rsidP="007D2C36"/>
        </w:tc>
        <w:tc>
          <w:tcPr>
            <w:tcW w:w="1817" w:type="dxa"/>
          </w:tcPr>
          <w:p w:rsidR="0027446F" w:rsidRPr="007E00FD" w:rsidRDefault="0027446F" w:rsidP="007D2C36">
            <w:pPr>
              <w:rPr>
                <w:b/>
              </w:rPr>
            </w:pPr>
            <w:r w:rsidRPr="007E00FD">
              <w:rPr>
                <w:b/>
              </w:rPr>
              <w:t>Koch</w:t>
            </w:r>
          </w:p>
          <w:p w:rsidR="0027446F" w:rsidRPr="007E00FD" w:rsidRDefault="0027446F" w:rsidP="007D2C36">
            <w:r w:rsidRPr="007E00FD">
              <w:t xml:space="preserve">Richterin am </w:t>
            </w:r>
          </w:p>
          <w:p w:rsidR="0027446F" w:rsidRDefault="0027446F" w:rsidP="007D2C36">
            <w:r w:rsidRPr="007E00FD">
              <w:t>Amtsgericht</w:t>
            </w:r>
          </w:p>
          <w:p w:rsidR="0027446F" w:rsidRPr="00F70384" w:rsidRDefault="0027446F" w:rsidP="007D2C36">
            <w:pPr>
              <w:rPr>
                <w:sz w:val="16"/>
                <w:szCs w:val="16"/>
              </w:rPr>
            </w:pPr>
          </w:p>
        </w:tc>
        <w:tc>
          <w:tcPr>
            <w:tcW w:w="1812" w:type="dxa"/>
          </w:tcPr>
          <w:p w:rsidR="0027446F" w:rsidRPr="007E00FD" w:rsidRDefault="0027446F" w:rsidP="007D2C36">
            <w:pPr>
              <w:rPr>
                <w:b/>
              </w:rPr>
            </w:pPr>
            <w:proofErr w:type="spellStart"/>
            <w:r w:rsidRPr="007E00FD">
              <w:rPr>
                <w:b/>
              </w:rPr>
              <w:t>Südfeld</w:t>
            </w:r>
            <w:proofErr w:type="spellEnd"/>
          </w:p>
          <w:p w:rsidR="0027446F" w:rsidRPr="007E00FD" w:rsidRDefault="0027446F" w:rsidP="007D2C36">
            <w:r w:rsidRPr="007E00FD">
              <w:t>Richter am</w:t>
            </w:r>
          </w:p>
          <w:p w:rsidR="0027446F" w:rsidRPr="007E00FD" w:rsidRDefault="0027446F" w:rsidP="007D2C36">
            <w:r w:rsidRPr="007E00FD">
              <w:t>Amtsgericht</w:t>
            </w:r>
          </w:p>
        </w:tc>
      </w:tr>
    </w:tbl>
    <w:p w:rsidR="0027446F" w:rsidRPr="00F241E0" w:rsidRDefault="0027446F" w:rsidP="00F241E0">
      <w:pPr>
        <w:spacing w:line="320" w:lineRule="atLeast"/>
      </w:pPr>
    </w:p>
    <w:sectPr w:rsidR="0027446F" w:rsidRPr="00F241E0">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37F2E"/>
    <w:multiLevelType w:val="hybridMultilevel"/>
    <w:tmpl w:val="138098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D3"/>
    <w:rsid w:val="0027446F"/>
    <w:rsid w:val="00542FD3"/>
    <w:rsid w:val="00A075B0"/>
    <w:rsid w:val="00AF7675"/>
    <w:rsid w:val="00B47E70"/>
    <w:rsid w:val="00B91676"/>
    <w:rsid w:val="00DF3469"/>
    <w:rsid w:val="00E5041E"/>
    <w:rsid w:val="00E933A2"/>
    <w:rsid w:val="00F241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1B48AC4-7990-4AE5-9759-2F83CBBB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446F"/>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27446F"/>
    <w:pPr>
      <w:widowControl w:val="0"/>
      <w:overflowPunct/>
      <w:autoSpaceDE/>
      <w:autoSpaceDN/>
      <w:adjustRightInd/>
      <w:textAlignment w:val="auto"/>
    </w:pPr>
    <w:rPr>
      <w:rFonts w:ascii="Courier New" w:hAnsi="Courier New" w:cs="Times New Roman"/>
      <w:b/>
      <w:sz w:val="20"/>
      <w:u w:val="single"/>
    </w:rPr>
  </w:style>
  <w:style w:type="character" w:customStyle="1" w:styleId="TextkrperZchn">
    <w:name w:val="Textkörper Zchn"/>
    <w:basedOn w:val="Absatz-Standardschriftart"/>
    <w:link w:val="Textkrper"/>
    <w:semiHidden/>
    <w:rsid w:val="0027446F"/>
    <w:rPr>
      <w:rFonts w:ascii="Courier New" w:hAnsi="Courier New"/>
      <w:b/>
      <w:u w:val="single"/>
    </w:rPr>
  </w:style>
  <w:style w:type="paragraph" w:styleId="Listenabsatz">
    <w:name w:val="List Paragraph"/>
    <w:basedOn w:val="Standard"/>
    <w:uiPriority w:val="34"/>
    <w:qFormat/>
    <w:rsid w:val="00542FD3"/>
    <w:pPr>
      <w:ind w:left="720"/>
      <w:contextualSpacing/>
    </w:pPr>
    <w:rPr>
      <w:rFonts w:ascii="Times New Roman" w:hAnsi="Times New Roman" w:cs="Times New Roman"/>
      <w:sz w:val="20"/>
    </w:rPr>
  </w:style>
  <w:style w:type="table" w:styleId="Tabellenraster">
    <w:name w:val="Table Grid"/>
    <w:basedOn w:val="NormaleTabelle"/>
    <w:uiPriority w:val="39"/>
    <w:rsid w:val="0054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Brügge, Claudia</dc:creator>
  <cp:keywords/>
  <dc:description/>
  <cp:lastModifiedBy>Maschmann, Norma</cp:lastModifiedBy>
  <cp:revision>2</cp:revision>
  <dcterms:created xsi:type="dcterms:W3CDTF">2024-02-08T13:22:00Z</dcterms:created>
  <dcterms:modified xsi:type="dcterms:W3CDTF">2024-02-08T13:22:00Z</dcterms:modified>
</cp:coreProperties>
</file>